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0B" w:rsidRPr="0089250B" w:rsidRDefault="0089250B" w:rsidP="0089250B">
      <w:pPr>
        <w:pStyle w:val="Textodenotaderodap"/>
        <w:jc w:val="center"/>
        <w:rPr>
          <w:rFonts w:ascii="Arial" w:hAnsi="Arial" w:cs="Arial"/>
          <w:b/>
          <w:sz w:val="28"/>
          <w:szCs w:val="28"/>
        </w:rPr>
      </w:pPr>
      <w:r w:rsidRPr="0089250B">
        <w:rPr>
          <w:rFonts w:ascii="Arial" w:hAnsi="Arial" w:cs="Arial"/>
          <w:b/>
          <w:sz w:val="28"/>
          <w:szCs w:val="28"/>
        </w:rPr>
        <w:t>QUANDO ALGUÉM SE TORNA FORMADOR DE FORMADORES:</w:t>
      </w:r>
    </w:p>
    <w:p w:rsidR="0089250B" w:rsidRDefault="0089250B" w:rsidP="0089250B">
      <w:pPr>
        <w:pStyle w:val="Textodenotaderodap"/>
        <w:jc w:val="center"/>
        <w:rPr>
          <w:rFonts w:ascii="Arial" w:hAnsi="Arial" w:cs="Arial"/>
          <w:b/>
          <w:sz w:val="28"/>
          <w:szCs w:val="28"/>
        </w:rPr>
      </w:pPr>
      <w:r w:rsidRPr="0089250B">
        <w:rPr>
          <w:rFonts w:ascii="Arial" w:hAnsi="Arial" w:cs="Arial"/>
          <w:b/>
          <w:sz w:val="28"/>
          <w:szCs w:val="28"/>
        </w:rPr>
        <w:t xml:space="preserve"> o </w:t>
      </w:r>
      <w:r w:rsidRPr="0089250B">
        <w:rPr>
          <w:rFonts w:ascii="Arial" w:hAnsi="Arial" w:cs="Arial"/>
          <w:b/>
          <w:i/>
          <w:sz w:val="28"/>
          <w:szCs w:val="28"/>
        </w:rPr>
        <w:t>sentido</w:t>
      </w:r>
      <w:r w:rsidRPr="0089250B">
        <w:rPr>
          <w:rFonts w:ascii="Arial" w:hAnsi="Arial" w:cs="Arial"/>
          <w:b/>
          <w:sz w:val="28"/>
          <w:szCs w:val="28"/>
        </w:rPr>
        <w:t xml:space="preserve"> da competência e habilidades</w:t>
      </w:r>
    </w:p>
    <w:p w:rsidR="00754EBB" w:rsidRDefault="00754EBB" w:rsidP="00754EBB">
      <w:pPr>
        <w:pStyle w:val="Textodenotaderodap"/>
        <w:jc w:val="center"/>
        <w:rPr>
          <w:rFonts w:ascii="Arial" w:hAnsi="Arial" w:cs="Arial"/>
          <w:b/>
          <w:color w:val="C00000"/>
          <w:sz w:val="24"/>
          <w:szCs w:val="24"/>
        </w:rPr>
      </w:pPr>
      <w:r w:rsidRPr="00754EBB">
        <w:rPr>
          <w:rFonts w:ascii="Arial" w:hAnsi="Arial" w:cs="Arial"/>
          <w:b/>
          <w:color w:val="C00000"/>
          <w:sz w:val="24"/>
          <w:szCs w:val="24"/>
        </w:rPr>
        <w:t>Área temática</w:t>
      </w:r>
    </w:p>
    <w:p w:rsidR="00754EBB" w:rsidRPr="009E6B34" w:rsidRDefault="00754EBB" w:rsidP="00754EBB">
      <w:pPr>
        <w:pStyle w:val="Textodenotaderodap"/>
        <w:jc w:val="center"/>
        <w:rPr>
          <w:rFonts w:ascii="Arial" w:hAnsi="Arial" w:cs="Arial"/>
          <w:color w:val="000000" w:themeColor="text1"/>
        </w:rPr>
      </w:pPr>
      <w:r w:rsidRPr="009E6B34">
        <w:rPr>
          <w:rFonts w:ascii="Arial" w:hAnsi="Arial" w:cs="Arial"/>
          <w:color w:val="000000" w:themeColor="text1"/>
        </w:rPr>
        <w:t>Nilza Magalhães Macario, Associação Educacional Dom Bosco, nilza_macario@hotmail.com</w:t>
      </w:r>
    </w:p>
    <w:p w:rsidR="00754EBB" w:rsidRPr="009E6B34" w:rsidRDefault="00754EBB" w:rsidP="00754EBB">
      <w:pPr>
        <w:pStyle w:val="Textodenotaderodap"/>
        <w:jc w:val="center"/>
        <w:rPr>
          <w:rFonts w:ascii="Arial" w:hAnsi="Arial" w:cs="Arial"/>
          <w:color w:val="000000" w:themeColor="text1"/>
        </w:rPr>
      </w:pPr>
      <w:r w:rsidRPr="009E6B34">
        <w:rPr>
          <w:rFonts w:ascii="Arial" w:hAnsi="Arial" w:cs="Arial"/>
          <w:color w:val="000000" w:themeColor="text1"/>
        </w:rPr>
        <w:t>Lucí Hildenbrand, Cesgranrio, lucihildenbrand@yahoo.com.br</w:t>
      </w:r>
    </w:p>
    <w:p w:rsidR="00754EBB" w:rsidRPr="009E6B34" w:rsidRDefault="00754EBB" w:rsidP="00754EBB">
      <w:pPr>
        <w:pStyle w:val="Textodenotaderodap"/>
        <w:rPr>
          <w:rFonts w:ascii="Arial" w:hAnsi="Arial" w:cs="Arial"/>
          <w:color w:val="000000" w:themeColor="text1"/>
        </w:rPr>
      </w:pPr>
      <w:r w:rsidRPr="009E6B34">
        <w:rPr>
          <w:rFonts w:ascii="Arial" w:hAnsi="Arial" w:cs="Arial"/>
          <w:color w:val="000000" w:themeColor="text1"/>
        </w:rPr>
        <w:t>Angela M. da S</w:t>
      </w:r>
      <w:r w:rsidR="00067803" w:rsidRPr="009E6B34">
        <w:rPr>
          <w:rFonts w:ascii="Arial" w:hAnsi="Arial" w:cs="Arial"/>
          <w:color w:val="000000" w:themeColor="text1"/>
        </w:rPr>
        <w:t>ilva</w:t>
      </w:r>
      <w:r w:rsidRPr="009E6B34">
        <w:rPr>
          <w:rFonts w:ascii="Arial" w:hAnsi="Arial" w:cs="Arial"/>
          <w:color w:val="000000" w:themeColor="text1"/>
        </w:rPr>
        <w:t xml:space="preserve"> Campos, Associação Educacional Dom Bosco, angelasilva@yahoo.com.br</w:t>
      </w:r>
    </w:p>
    <w:p w:rsidR="009E6B34" w:rsidRDefault="009E6B34" w:rsidP="009E6B34">
      <w:pPr>
        <w:pStyle w:val="Textodenotaderodap"/>
        <w:jc w:val="center"/>
        <w:rPr>
          <w:rFonts w:ascii="Arial" w:hAnsi="Arial" w:cs="Arial"/>
          <w:b/>
          <w:sz w:val="24"/>
          <w:szCs w:val="24"/>
        </w:rPr>
      </w:pPr>
    </w:p>
    <w:p w:rsidR="0089250B" w:rsidRDefault="0089250B" w:rsidP="009E6B34">
      <w:pPr>
        <w:pStyle w:val="Textodenotaderodap"/>
        <w:jc w:val="center"/>
        <w:rPr>
          <w:rFonts w:ascii="Arial" w:hAnsi="Arial" w:cs="Arial"/>
          <w:b/>
          <w:sz w:val="24"/>
          <w:szCs w:val="24"/>
        </w:rPr>
      </w:pPr>
      <w:r w:rsidRPr="009E6B34">
        <w:rPr>
          <w:rFonts w:ascii="Arial" w:hAnsi="Arial" w:cs="Arial"/>
          <w:b/>
          <w:sz w:val="24"/>
          <w:szCs w:val="24"/>
        </w:rPr>
        <w:t>Resumo</w:t>
      </w:r>
    </w:p>
    <w:p w:rsidR="007224C3" w:rsidRDefault="007224C3" w:rsidP="009E6B34">
      <w:pPr>
        <w:pStyle w:val="Textodenotaderodap"/>
        <w:jc w:val="center"/>
        <w:rPr>
          <w:rFonts w:ascii="Arial" w:hAnsi="Arial" w:cs="Arial"/>
          <w:b/>
          <w:sz w:val="24"/>
          <w:szCs w:val="24"/>
        </w:rPr>
      </w:pPr>
    </w:p>
    <w:p w:rsidR="007224C3" w:rsidRPr="00CC0E38" w:rsidRDefault="007224C3" w:rsidP="007224C3">
      <w:pPr>
        <w:pStyle w:val="Textodenotaderodap"/>
        <w:jc w:val="both"/>
        <w:rPr>
          <w:rFonts w:ascii="Arial" w:hAnsi="Arial" w:cs="Arial"/>
          <w:sz w:val="24"/>
          <w:szCs w:val="24"/>
        </w:rPr>
      </w:pPr>
      <w:r w:rsidRPr="00CC0E38">
        <w:rPr>
          <w:rFonts w:ascii="Arial" w:hAnsi="Arial" w:cs="Arial"/>
          <w:sz w:val="24"/>
          <w:szCs w:val="24"/>
        </w:rPr>
        <w:t>A pesquisa identificou competências e habilidades adquiridas, ou não, por egressos da Faculdade de Filosofia, Ciências e Letras Dom Bosco, dos cursos de Pedagogia e Letras, a partir da percepção de professores. A compreensão do sentido atribuído pelos professores formadores a competências e habilidades mostrou-se fundamental para subsidiar ações da Faculdade favoráveis à elevação da formação inicial e continuada dos cursos. Trabalhos institucionais anteriores, revisão de literatura referente a competências e habilidades, formação de professores e avaliação de egressos deram aporte teórico ao trabalho.  O sentido conferido a competências e habilidades pelos professores formadores mostrou a relevância do estudo e a oportunidade que se abre para novas ações junto a formadores, formandos e egressos.</w:t>
      </w:r>
    </w:p>
    <w:p w:rsidR="007224C3" w:rsidRPr="009E6B34" w:rsidRDefault="007224C3" w:rsidP="009E6B34">
      <w:pPr>
        <w:pStyle w:val="Textodenotaderodap"/>
        <w:jc w:val="center"/>
        <w:rPr>
          <w:rFonts w:ascii="Arial" w:hAnsi="Arial" w:cs="Arial"/>
          <w:b/>
          <w:sz w:val="24"/>
          <w:szCs w:val="24"/>
        </w:rPr>
      </w:pPr>
    </w:p>
    <w:p w:rsidR="0089250B" w:rsidRDefault="0089250B" w:rsidP="0089250B">
      <w:pPr>
        <w:pStyle w:val="Textodenotaderodap"/>
        <w:jc w:val="center"/>
        <w:rPr>
          <w:rFonts w:ascii="Arial" w:hAnsi="Arial" w:cs="Arial"/>
          <w:b/>
          <w:sz w:val="24"/>
          <w:szCs w:val="24"/>
        </w:rPr>
      </w:pPr>
    </w:p>
    <w:p w:rsidR="009E6B34" w:rsidRDefault="009E6B34" w:rsidP="009E6B34">
      <w:pPr>
        <w:pStyle w:val="Textodenotaderodap"/>
        <w:jc w:val="both"/>
        <w:rPr>
          <w:rFonts w:ascii="Arial" w:hAnsi="Arial" w:cs="Arial"/>
          <w:i/>
          <w:sz w:val="24"/>
          <w:szCs w:val="24"/>
        </w:rPr>
      </w:pPr>
      <w:r w:rsidRPr="009E6B34">
        <w:rPr>
          <w:rFonts w:ascii="Arial" w:hAnsi="Arial" w:cs="Arial"/>
          <w:i/>
          <w:sz w:val="24"/>
          <w:szCs w:val="24"/>
        </w:rPr>
        <w:t>Palavras-chave:</w:t>
      </w:r>
      <w:r>
        <w:rPr>
          <w:rFonts w:ascii="Arial" w:hAnsi="Arial" w:cs="Arial"/>
          <w:i/>
          <w:sz w:val="24"/>
          <w:szCs w:val="24"/>
        </w:rPr>
        <w:t xml:space="preserve"> Avaliação de Egresso. Competência e Habilidade. Formação de Professores.</w:t>
      </w:r>
    </w:p>
    <w:p w:rsidR="009E6B34" w:rsidRDefault="009E6B34" w:rsidP="009E6B34">
      <w:pPr>
        <w:pStyle w:val="Textodenotaderodap"/>
        <w:jc w:val="both"/>
        <w:rPr>
          <w:rFonts w:ascii="Arial" w:hAnsi="Arial" w:cs="Arial"/>
          <w:i/>
          <w:sz w:val="24"/>
          <w:szCs w:val="24"/>
        </w:rPr>
      </w:pPr>
    </w:p>
    <w:p w:rsidR="009E6B34" w:rsidRDefault="009E6B34" w:rsidP="009E6B34">
      <w:pPr>
        <w:pStyle w:val="Textodenotaderodap"/>
        <w:jc w:val="both"/>
        <w:rPr>
          <w:rFonts w:ascii="Arial" w:hAnsi="Arial" w:cs="Arial"/>
          <w:i/>
          <w:sz w:val="24"/>
          <w:szCs w:val="24"/>
        </w:rPr>
      </w:pPr>
    </w:p>
    <w:p w:rsidR="0089250B" w:rsidRDefault="009E6B34" w:rsidP="009E6B34">
      <w:pPr>
        <w:pStyle w:val="Textodenotaderodap"/>
        <w:jc w:val="both"/>
        <w:rPr>
          <w:rFonts w:ascii="Arial" w:hAnsi="Arial" w:cs="Arial"/>
          <w:b/>
          <w:sz w:val="24"/>
          <w:szCs w:val="24"/>
        </w:rPr>
      </w:pPr>
      <w:r>
        <w:rPr>
          <w:rFonts w:ascii="Arial" w:hAnsi="Arial" w:cs="Arial"/>
          <w:sz w:val="24"/>
          <w:szCs w:val="24"/>
        </w:rPr>
        <w:t>1.</w:t>
      </w:r>
      <w:r w:rsidR="0089250B">
        <w:rPr>
          <w:rFonts w:ascii="Arial" w:hAnsi="Arial" w:cs="Arial"/>
          <w:b/>
          <w:sz w:val="24"/>
          <w:szCs w:val="24"/>
        </w:rPr>
        <w:t>Introdução</w:t>
      </w:r>
    </w:p>
    <w:p w:rsidR="009E6B34" w:rsidRPr="009E6B34" w:rsidRDefault="009E6B34" w:rsidP="009E6B34">
      <w:pPr>
        <w:pStyle w:val="Textodenotaderodap"/>
        <w:jc w:val="both"/>
        <w:rPr>
          <w:rFonts w:ascii="Arial" w:hAnsi="Arial" w:cs="Arial"/>
          <w:i/>
          <w:sz w:val="24"/>
          <w:szCs w:val="24"/>
        </w:rPr>
      </w:pPr>
    </w:p>
    <w:p w:rsidR="0089250B" w:rsidRPr="0089250B" w:rsidRDefault="0089250B" w:rsidP="0089250B">
      <w:pPr>
        <w:pStyle w:val="MestradoTexto"/>
        <w:ind w:firstLine="0"/>
        <w:rPr>
          <w:rFonts w:cs="Arial"/>
          <w:szCs w:val="24"/>
        </w:rPr>
      </w:pPr>
      <w:r w:rsidRPr="0089250B">
        <w:rPr>
          <w:rFonts w:cs="Arial"/>
          <w:szCs w:val="24"/>
        </w:rPr>
        <w:t xml:space="preserve">        A Associação Educacional Dom Bosco (AEDB), fundada em 21 de dezembro de 1964, caracteriza-se como instituição privada, filantrópica e mantenedora da Faculdade de Filosofia Ciências e Letras Dom Bosco (FFCLDB), Faculdade de Engenharia de Resende (FER), das Faculdades de Ciências Econômicas e Administrativas </w:t>
      </w:r>
      <w:r w:rsidR="00ED79B1">
        <w:rPr>
          <w:rFonts w:cs="Arial"/>
          <w:szCs w:val="24"/>
        </w:rPr>
        <w:t>(FCEADB</w:t>
      </w:r>
      <w:r w:rsidRPr="00ED79B1">
        <w:rPr>
          <w:rFonts w:cs="Arial"/>
          <w:szCs w:val="24"/>
        </w:rPr>
        <w:t>)</w:t>
      </w:r>
      <w:r w:rsidRPr="0089250B">
        <w:rPr>
          <w:rFonts w:cs="Arial"/>
          <w:szCs w:val="24"/>
        </w:rPr>
        <w:t xml:space="preserve"> e da Computação, e do Colégio de Aplicação de Resende.</w:t>
      </w:r>
    </w:p>
    <w:p w:rsidR="0089250B" w:rsidRPr="0089250B" w:rsidRDefault="0089250B" w:rsidP="0089250B">
      <w:pPr>
        <w:pStyle w:val="MestradoTexto"/>
        <w:ind w:firstLine="0"/>
        <w:rPr>
          <w:rFonts w:cs="Arial"/>
          <w:szCs w:val="24"/>
        </w:rPr>
      </w:pPr>
      <w:r w:rsidRPr="0089250B">
        <w:rPr>
          <w:rFonts w:cs="Arial"/>
          <w:szCs w:val="24"/>
        </w:rPr>
        <w:t xml:space="preserve">         Declarada de utilidade pública federal, pelo Decre</w:t>
      </w:r>
      <w:r w:rsidR="00535621">
        <w:rPr>
          <w:rFonts w:cs="Arial"/>
          <w:szCs w:val="24"/>
        </w:rPr>
        <w:t xml:space="preserve">to nº 86.238 (BRASIL, </w:t>
      </w:r>
      <w:r w:rsidRPr="0089250B">
        <w:rPr>
          <w:rFonts w:cs="Arial"/>
          <w:szCs w:val="24"/>
        </w:rPr>
        <w:t>1981</w:t>
      </w:r>
      <w:r w:rsidR="00535621">
        <w:rPr>
          <w:rFonts w:cs="Arial"/>
          <w:szCs w:val="24"/>
        </w:rPr>
        <w:t>)</w:t>
      </w:r>
      <w:r w:rsidRPr="0089250B">
        <w:rPr>
          <w:rFonts w:cs="Arial"/>
          <w:szCs w:val="24"/>
        </w:rPr>
        <w:t>, a AEDB localiza-se no município de Resende, Estado do Rio de Janeiro. Geograficamente, situa-se na região denominada Médio Paraíba, no sul fluminense, ao longo do rio Paraíba do Sul.</w:t>
      </w:r>
    </w:p>
    <w:p w:rsidR="0089250B" w:rsidRPr="0089250B" w:rsidRDefault="0089250B" w:rsidP="0089250B">
      <w:pPr>
        <w:pStyle w:val="v"/>
        <w:tabs>
          <w:tab w:val="clear" w:pos="3686"/>
          <w:tab w:val="clear" w:pos="4820"/>
        </w:tabs>
        <w:spacing w:line="360" w:lineRule="auto"/>
        <w:rPr>
          <w:rFonts w:ascii="Arial" w:hAnsi="Arial"/>
          <w:b w:val="0"/>
          <w:szCs w:val="24"/>
        </w:rPr>
      </w:pPr>
      <w:r w:rsidRPr="0089250B">
        <w:rPr>
          <w:rFonts w:ascii="Arial" w:hAnsi="Arial"/>
          <w:b w:val="0"/>
          <w:szCs w:val="24"/>
        </w:rPr>
        <w:tab/>
        <w:t xml:space="preserve">Iniciou suas atividades em 1964, confiante no crescimento de Resende e de seu entorno, que abrange municípios de três estados: São Paulo, Minas Gerais e Rio de Janeiro. </w:t>
      </w:r>
    </w:p>
    <w:p w:rsidR="009E6B34" w:rsidRPr="0089250B" w:rsidRDefault="0089250B" w:rsidP="009E6B34">
      <w:pPr>
        <w:pStyle w:val="v"/>
        <w:tabs>
          <w:tab w:val="clear" w:pos="3686"/>
          <w:tab w:val="clear" w:pos="4820"/>
        </w:tabs>
        <w:spacing w:line="360" w:lineRule="auto"/>
        <w:ind w:firstLine="708"/>
        <w:rPr>
          <w:rFonts w:ascii="Arial" w:hAnsi="Arial"/>
          <w:b w:val="0"/>
          <w:szCs w:val="24"/>
        </w:rPr>
      </w:pPr>
      <w:r w:rsidRPr="0089250B">
        <w:rPr>
          <w:rFonts w:ascii="Arial" w:hAnsi="Arial"/>
          <w:b w:val="0"/>
          <w:szCs w:val="24"/>
        </w:rPr>
        <w:t xml:space="preserve">A análise do Plano de Desenvolvimento Institucional (PDI) da AEDB evidencia que a sua filosofia de ensino está ancorada no princípio de “Formar o homem com </w:t>
      </w:r>
      <w:r w:rsidRPr="0089250B">
        <w:rPr>
          <w:rFonts w:ascii="Arial" w:hAnsi="Arial"/>
          <w:b w:val="0"/>
          <w:szCs w:val="24"/>
        </w:rPr>
        <w:lastRenderedPageBreak/>
        <w:t>elevado grau de consciência crítica, que lhe permita conhecer a realidade e agir sobre ela, com vistas a mudanças nas relações sociais” (ASSOCIAÇÃO EDUCACIONAL DOM BOSCO, 2009, p. 12). Revela também que o ensino deve partir das experiências de vida do aluno e, com base nelas, “Formar profissionais de reconhecida qualidade e competência, contemplando as vertentes científicas, técnica, social, ética e cultural” (ASSOCIAÇÃO EDUCACIONAL DOM BOSCO, 2009, p. 14).</w:t>
      </w:r>
    </w:p>
    <w:p w:rsidR="0089250B" w:rsidRPr="0089250B" w:rsidRDefault="0089250B" w:rsidP="0089250B">
      <w:pPr>
        <w:pStyle w:val="Recuodecorpodetexto"/>
        <w:spacing w:after="0" w:line="360" w:lineRule="auto"/>
        <w:ind w:left="0"/>
        <w:jc w:val="both"/>
        <w:rPr>
          <w:rFonts w:ascii="Arial" w:hAnsi="Arial" w:cs="Arial"/>
        </w:rPr>
      </w:pPr>
      <w:r w:rsidRPr="0089250B">
        <w:rPr>
          <w:rFonts w:ascii="Arial" w:hAnsi="Arial" w:cs="Arial"/>
          <w:color w:val="FF0000"/>
        </w:rPr>
        <w:t xml:space="preserve"> </w:t>
      </w:r>
      <w:r w:rsidRPr="0089250B">
        <w:rPr>
          <w:rFonts w:ascii="Arial" w:hAnsi="Arial" w:cs="Arial"/>
          <w:color w:val="FF0000"/>
        </w:rPr>
        <w:tab/>
      </w:r>
      <w:r w:rsidRPr="0089250B">
        <w:rPr>
          <w:rFonts w:ascii="Arial" w:hAnsi="Arial" w:cs="Arial"/>
        </w:rPr>
        <w:t>O estreito vínculo que mantem com a comunidade regional faz com que a AEDB assuma que seu êxito educacional dependa dos resultados de suas unidades, razão porque dentre as políticas institucionais que enfatiza está a que se ocupa do estudo e acompanhamento de egressos.</w:t>
      </w:r>
    </w:p>
    <w:p w:rsidR="0089250B" w:rsidRPr="0089250B" w:rsidRDefault="0089250B" w:rsidP="0089250B">
      <w:pPr>
        <w:pStyle w:val="v"/>
        <w:tabs>
          <w:tab w:val="clear" w:pos="3686"/>
          <w:tab w:val="clear" w:pos="4820"/>
        </w:tabs>
        <w:spacing w:line="360" w:lineRule="auto"/>
        <w:rPr>
          <w:rFonts w:ascii="Arial" w:hAnsi="Arial"/>
          <w:b w:val="0"/>
          <w:szCs w:val="24"/>
        </w:rPr>
      </w:pPr>
    </w:p>
    <w:p w:rsidR="0089250B" w:rsidRPr="0089250B" w:rsidRDefault="008467E8" w:rsidP="008467E8">
      <w:pPr>
        <w:spacing w:after="0" w:line="360" w:lineRule="auto"/>
        <w:rPr>
          <w:rFonts w:ascii="Arial" w:hAnsi="Arial" w:cs="Arial"/>
          <w:b/>
          <w:sz w:val="24"/>
          <w:szCs w:val="24"/>
        </w:rPr>
      </w:pPr>
      <w:r>
        <w:rPr>
          <w:rFonts w:ascii="Arial" w:hAnsi="Arial" w:cs="Arial"/>
          <w:b/>
          <w:sz w:val="24"/>
          <w:szCs w:val="24"/>
        </w:rPr>
        <w:t>1.1 Faculdade de Filosofia Ciências e Letras Dom B</w:t>
      </w:r>
      <w:r w:rsidRPr="0089250B">
        <w:rPr>
          <w:rFonts w:ascii="Arial" w:hAnsi="Arial" w:cs="Arial"/>
          <w:b/>
          <w:sz w:val="24"/>
          <w:szCs w:val="24"/>
        </w:rPr>
        <w:t>osco</w:t>
      </w:r>
    </w:p>
    <w:p w:rsidR="008467E8" w:rsidRDefault="0089250B" w:rsidP="008467E8">
      <w:pPr>
        <w:spacing w:after="0" w:line="360" w:lineRule="auto"/>
        <w:jc w:val="both"/>
        <w:rPr>
          <w:rFonts w:ascii="Arial" w:hAnsi="Arial" w:cs="Arial"/>
          <w:sz w:val="24"/>
          <w:szCs w:val="24"/>
        </w:rPr>
      </w:pPr>
      <w:r w:rsidRPr="0089250B">
        <w:rPr>
          <w:rFonts w:ascii="Arial" w:hAnsi="Arial" w:cs="Arial"/>
          <w:sz w:val="24"/>
          <w:szCs w:val="24"/>
        </w:rPr>
        <w:t xml:space="preserve">         No contexto da AEDB, </w:t>
      </w:r>
      <w:r w:rsidRPr="000F17F1">
        <w:rPr>
          <w:rFonts w:ascii="Arial" w:hAnsi="Arial" w:cs="Arial"/>
          <w:sz w:val="24"/>
          <w:szCs w:val="24"/>
        </w:rPr>
        <w:t>o Decreto 72.563 (</w:t>
      </w:r>
      <w:r w:rsidR="000F17F1">
        <w:rPr>
          <w:rFonts w:ascii="Arial" w:hAnsi="Arial" w:cs="Arial"/>
          <w:sz w:val="24"/>
          <w:szCs w:val="24"/>
        </w:rPr>
        <w:t xml:space="preserve">BRASIL, </w:t>
      </w:r>
      <w:r w:rsidRPr="000F17F1">
        <w:rPr>
          <w:rFonts w:ascii="Arial" w:hAnsi="Arial" w:cs="Arial"/>
          <w:sz w:val="24"/>
          <w:szCs w:val="24"/>
        </w:rPr>
        <w:t>1973)</w:t>
      </w:r>
      <w:r w:rsidRPr="0089250B">
        <w:rPr>
          <w:rFonts w:ascii="Arial" w:hAnsi="Arial" w:cs="Arial"/>
          <w:sz w:val="24"/>
          <w:szCs w:val="24"/>
        </w:rPr>
        <w:t xml:space="preserve"> autorizou o funcionamento da Faculdade de Filosofia, Ciências e Letras Dom Bosco (FFCLDB) </w:t>
      </w:r>
      <w:r w:rsidRPr="000F17F1">
        <w:rPr>
          <w:rFonts w:ascii="Arial" w:hAnsi="Arial" w:cs="Arial"/>
          <w:sz w:val="24"/>
          <w:szCs w:val="24"/>
        </w:rPr>
        <w:t>para os cursos de Pedagogia e Letras.</w:t>
      </w:r>
      <w:r w:rsidRPr="0089250B">
        <w:rPr>
          <w:rFonts w:ascii="Arial" w:hAnsi="Arial" w:cs="Arial"/>
          <w:sz w:val="24"/>
          <w:szCs w:val="24"/>
        </w:rPr>
        <w:t xml:space="preserve"> </w:t>
      </w:r>
    </w:p>
    <w:p w:rsidR="008467E8" w:rsidRDefault="0089250B" w:rsidP="008467E8">
      <w:pPr>
        <w:spacing w:after="0" w:line="360" w:lineRule="auto"/>
        <w:ind w:firstLine="708"/>
        <w:jc w:val="both"/>
        <w:rPr>
          <w:rFonts w:ascii="Arial" w:hAnsi="Arial" w:cs="Arial"/>
          <w:sz w:val="24"/>
          <w:szCs w:val="24"/>
        </w:rPr>
      </w:pPr>
      <w:r w:rsidRPr="0089250B">
        <w:rPr>
          <w:rFonts w:ascii="Arial" w:hAnsi="Arial" w:cs="Arial"/>
          <w:sz w:val="24"/>
          <w:szCs w:val="24"/>
        </w:rPr>
        <w:t xml:space="preserve">Tendo iniciado suas atividades em março de 1974, o curso de Pedagogia foi reconhecido, no ano de 1978, em três habilitações plenas: Magistério das Disciplinas Pedagógicas do Ensino Médio, Administração Escolar e Orientação Educacional. </w:t>
      </w:r>
    </w:p>
    <w:p w:rsidR="0089250B" w:rsidRPr="0089250B" w:rsidRDefault="008467E8" w:rsidP="008467E8">
      <w:pPr>
        <w:spacing w:after="0" w:line="360" w:lineRule="auto"/>
        <w:ind w:firstLine="708"/>
        <w:jc w:val="both"/>
        <w:rPr>
          <w:rFonts w:ascii="Arial" w:hAnsi="Arial" w:cs="Arial"/>
          <w:sz w:val="24"/>
          <w:szCs w:val="24"/>
        </w:rPr>
      </w:pPr>
      <w:r>
        <w:rPr>
          <w:rFonts w:ascii="Arial" w:hAnsi="Arial" w:cs="Arial"/>
          <w:sz w:val="24"/>
          <w:szCs w:val="24"/>
        </w:rPr>
        <w:t xml:space="preserve"> </w:t>
      </w:r>
      <w:r w:rsidR="0089250B" w:rsidRPr="0089250B">
        <w:rPr>
          <w:rFonts w:ascii="Arial" w:hAnsi="Arial" w:cs="Arial"/>
          <w:sz w:val="24"/>
          <w:szCs w:val="24"/>
        </w:rPr>
        <w:t xml:space="preserve">Em 1999, recebeu autorização para a oferta da habilitação Supervisão Escolar </w:t>
      </w:r>
      <w:r w:rsidR="0089250B" w:rsidRPr="000F17F1">
        <w:rPr>
          <w:rFonts w:ascii="Arial" w:hAnsi="Arial" w:cs="Arial"/>
          <w:sz w:val="24"/>
          <w:szCs w:val="24"/>
        </w:rPr>
        <w:t>P</w:t>
      </w:r>
      <w:r w:rsidR="000F17F1">
        <w:rPr>
          <w:rFonts w:ascii="Arial" w:hAnsi="Arial" w:cs="Arial"/>
          <w:sz w:val="24"/>
          <w:szCs w:val="24"/>
        </w:rPr>
        <w:t xml:space="preserve">ortaria nº. 51 (BRASIL, </w:t>
      </w:r>
      <w:r w:rsidR="0089250B" w:rsidRPr="000F17F1">
        <w:rPr>
          <w:rFonts w:ascii="Arial" w:hAnsi="Arial" w:cs="Arial"/>
          <w:sz w:val="24"/>
          <w:szCs w:val="24"/>
        </w:rPr>
        <w:t>1999).</w:t>
      </w:r>
      <w:r w:rsidR="0089250B" w:rsidRPr="0089250B">
        <w:rPr>
          <w:rFonts w:ascii="Arial" w:hAnsi="Arial" w:cs="Arial"/>
          <w:sz w:val="24"/>
          <w:szCs w:val="24"/>
        </w:rPr>
        <w:t xml:space="preserve"> </w:t>
      </w:r>
    </w:p>
    <w:p w:rsidR="0089250B" w:rsidRPr="0089250B" w:rsidRDefault="008467E8" w:rsidP="008467E8">
      <w:pPr>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89250B" w:rsidRPr="0089250B">
        <w:rPr>
          <w:rFonts w:ascii="Arial" w:hAnsi="Arial" w:cs="Arial"/>
          <w:sz w:val="24"/>
          <w:szCs w:val="24"/>
        </w:rPr>
        <w:t>Atualmente, o curso de Pedagogia encontra-se ajustado às exigências da Resolução nº 1 (CONSELHO NACIONAL DE EDUCAÇÃO,</w:t>
      </w:r>
      <w:r w:rsidR="0089250B" w:rsidRPr="0089250B">
        <w:rPr>
          <w:rFonts w:ascii="Arial" w:hAnsi="Arial" w:cs="Arial"/>
          <w:color w:val="FF0000"/>
          <w:sz w:val="24"/>
          <w:szCs w:val="24"/>
        </w:rPr>
        <w:t xml:space="preserve"> </w:t>
      </w:r>
      <w:r w:rsidR="0089250B" w:rsidRPr="0089250B">
        <w:rPr>
          <w:rFonts w:ascii="Arial" w:hAnsi="Arial" w:cs="Arial"/>
          <w:sz w:val="24"/>
          <w:szCs w:val="24"/>
        </w:rPr>
        <w:t xml:space="preserve">2006), que tem por objetivo formar docentes para atuar na Educação Infantil e nos anos iniciais do Ensino Fundamental, nos cursos do Ensino Médio Modalidade Normal, e em cursos de Educação Profissional, na área de serviços e apoio escolar. </w:t>
      </w:r>
    </w:p>
    <w:p w:rsidR="0089250B" w:rsidRPr="0089250B" w:rsidRDefault="008467E8" w:rsidP="008467E8">
      <w:pPr>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89250B" w:rsidRPr="0089250B">
        <w:rPr>
          <w:rFonts w:ascii="Arial" w:hAnsi="Arial" w:cs="Arial"/>
          <w:sz w:val="24"/>
          <w:szCs w:val="24"/>
        </w:rPr>
        <w:t xml:space="preserve">Desde o início da formação em Pedagogia, os licenciandos são desafiados a articular os conhecimentos teóricos do campo educacional com as práticas profissionais e de pesquisa, planejadas e supervisionadas pelos próprios agentes educativos: professores e alunos. Estas práticas compreendem tanto o exercício da docência como o de diferentes funções do trabalho pedagógico em escolas, que envolvem, dentre outras, planejamento, coordenação, avaliação de práticas educativas em espaços não-escolares e a realização de atividades de pesquisa e extensão em apoio as mesmas práticas. Nesta perspectiva, a consolidação da </w:t>
      </w:r>
      <w:r w:rsidR="0089250B" w:rsidRPr="0089250B">
        <w:rPr>
          <w:rFonts w:ascii="Arial" w:hAnsi="Arial" w:cs="Arial"/>
          <w:sz w:val="24"/>
          <w:szCs w:val="24"/>
        </w:rPr>
        <w:lastRenderedPageBreak/>
        <w:t>formação iniciada será feita a partir do exercício da profissão que não pode prescindir dos benefícios da formação continuada.</w:t>
      </w:r>
    </w:p>
    <w:p w:rsidR="0089250B" w:rsidRPr="0089250B" w:rsidRDefault="0089250B" w:rsidP="008467E8">
      <w:pPr>
        <w:spacing w:after="0" w:line="360" w:lineRule="auto"/>
        <w:jc w:val="both"/>
        <w:rPr>
          <w:rFonts w:ascii="Arial" w:hAnsi="Arial" w:cs="Arial"/>
          <w:sz w:val="24"/>
          <w:szCs w:val="24"/>
        </w:rPr>
      </w:pPr>
      <w:r w:rsidRPr="0089250B">
        <w:rPr>
          <w:rFonts w:ascii="Arial" w:hAnsi="Arial" w:cs="Arial"/>
          <w:sz w:val="24"/>
          <w:szCs w:val="24"/>
        </w:rPr>
        <w:t xml:space="preserve">   </w:t>
      </w:r>
      <w:r w:rsidR="008467E8">
        <w:rPr>
          <w:rFonts w:ascii="Arial" w:hAnsi="Arial" w:cs="Arial"/>
          <w:sz w:val="24"/>
          <w:szCs w:val="24"/>
        </w:rPr>
        <w:tab/>
      </w:r>
      <w:r w:rsidRPr="0089250B">
        <w:rPr>
          <w:rFonts w:ascii="Arial" w:hAnsi="Arial" w:cs="Arial"/>
          <w:sz w:val="24"/>
          <w:szCs w:val="24"/>
        </w:rPr>
        <w:t xml:space="preserve"> O curso de Letras também obteve autorização para funcionamento em 1974 e, no ano de 1978, o reconhecimento das habilitações de Português-Literatura, Português-Inglês e Português-Espanhol.  A Resolução nº 1 (CONSELHO NACIONAL DE EDUCAÇÃO,</w:t>
      </w:r>
      <w:r w:rsidRPr="0089250B">
        <w:rPr>
          <w:rFonts w:ascii="Arial" w:hAnsi="Arial" w:cs="Arial"/>
          <w:color w:val="FF0000"/>
          <w:sz w:val="24"/>
          <w:szCs w:val="24"/>
        </w:rPr>
        <w:t xml:space="preserve"> </w:t>
      </w:r>
      <w:r w:rsidRPr="0089250B">
        <w:rPr>
          <w:rFonts w:ascii="Arial" w:hAnsi="Arial" w:cs="Arial"/>
          <w:sz w:val="24"/>
          <w:szCs w:val="24"/>
        </w:rPr>
        <w:t>2006), que instituiu as Diretrizes Curriculares Nacionais para a Formação de Professores da Educação Básica, em nível superior, deu nova orientação técnico-político-pedagógica ao curso de licenciatura.</w:t>
      </w:r>
    </w:p>
    <w:p w:rsidR="0089250B" w:rsidRPr="0089250B" w:rsidRDefault="0089250B" w:rsidP="008467E8">
      <w:pPr>
        <w:spacing w:after="0" w:line="360" w:lineRule="auto"/>
        <w:ind w:firstLine="708"/>
        <w:jc w:val="both"/>
        <w:rPr>
          <w:rFonts w:ascii="Arial" w:hAnsi="Arial" w:cs="Arial"/>
          <w:sz w:val="24"/>
          <w:szCs w:val="24"/>
        </w:rPr>
      </w:pPr>
      <w:r w:rsidRPr="0089250B">
        <w:rPr>
          <w:rFonts w:ascii="Arial" w:hAnsi="Arial" w:cs="Arial"/>
          <w:sz w:val="24"/>
          <w:szCs w:val="24"/>
        </w:rPr>
        <w:t xml:space="preserve"> Independentemente da modalidade de habilitação escolhida, o profissional deve ter domínio do uso da língua ou das línguas, que sejam objeto de seus estudos, em termos de sua estrutura, funcionamento e manifestações culturais, além de ter consciência das variedades linguísticas e culturais. Com isto, o curso de Letras visa fomentar a formação de profissionais conscientes das necessidades regionais e do país, capazes de atuarem como professores, pesquisadores, críticos literários, tradutores, intérpretes, revisores de textos, roteiristas, secretários, assessores culturais, em suas respectivas habilitações.</w:t>
      </w:r>
    </w:p>
    <w:p w:rsidR="0089250B" w:rsidRPr="008467E8" w:rsidRDefault="0089250B" w:rsidP="008467E8">
      <w:pPr>
        <w:pStyle w:val="Recuodecorpodetexto"/>
        <w:spacing w:after="0" w:line="360" w:lineRule="auto"/>
        <w:ind w:left="0"/>
        <w:jc w:val="both"/>
        <w:rPr>
          <w:rFonts w:ascii="Arial" w:hAnsi="Arial" w:cs="Arial"/>
          <w:b/>
        </w:rPr>
      </w:pPr>
    </w:p>
    <w:p w:rsidR="0089250B" w:rsidRPr="008467E8" w:rsidRDefault="008467E8" w:rsidP="0089250B">
      <w:pPr>
        <w:pStyle w:val="Recuodecorpodetexto"/>
        <w:spacing w:after="0" w:line="360" w:lineRule="auto"/>
        <w:ind w:left="0"/>
        <w:jc w:val="both"/>
        <w:rPr>
          <w:rFonts w:ascii="Arial" w:hAnsi="Arial" w:cs="Arial"/>
          <w:b/>
        </w:rPr>
      </w:pPr>
      <w:r w:rsidRPr="008467E8">
        <w:rPr>
          <w:rFonts w:ascii="Arial" w:hAnsi="Arial" w:cs="Arial"/>
          <w:b/>
        </w:rPr>
        <w:t xml:space="preserve">1.2 </w:t>
      </w:r>
      <w:r w:rsidR="0089250B" w:rsidRPr="008467E8">
        <w:rPr>
          <w:rFonts w:ascii="Arial" w:hAnsi="Arial" w:cs="Arial"/>
          <w:b/>
        </w:rPr>
        <w:t>Objetivo, Questão Avaliativa e Justificativa</w:t>
      </w:r>
    </w:p>
    <w:p w:rsidR="0089250B" w:rsidRPr="0089250B" w:rsidRDefault="0089250B" w:rsidP="0089250B">
      <w:pPr>
        <w:pStyle w:val="Textodenotaderodap"/>
        <w:spacing w:line="360" w:lineRule="auto"/>
        <w:ind w:firstLine="708"/>
        <w:jc w:val="both"/>
        <w:rPr>
          <w:rFonts w:ascii="Arial" w:hAnsi="Arial" w:cs="Arial"/>
          <w:sz w:val="24"/>
          <w:szCs w:val="24"/>
        </w:rPr>
      </w:pPr>
      <w:r w:rsidRPr="0089250B">
        <w:rPr>
          <w:rFonts w:ascii="Arial" w:hAnsi="Arial" w:cs="Arial"/>
          <w:sz w:val="24"/>
          <w:szCs w:val="24"/>
        </w:rPr>
        <w:t xml:space="preserve">O objetivo do estudo foi identificar as competências e habilidades adquiridas, ou não, por egressos da Faculdade de Filosofia, Ciências e Letras Dom Bosco, dos cursos de Pedagogia e Letras, a partir da percepção de professores. </w:t>
      </w:r>
      <w:r w:rsidR="008467E8">
        <w:rPr>
          <w:rFonts w:ascii="Arial" w:hAnsi="Arial" w:cs="Arial"/>
          <w:sz w:val="24"/>
          <w:szCs w:val="24"/>
        </w:rPr>
        <w:t>A</w:t>
      </w:r>
      <w:r w:rsidRPr="0089250B">
        <w:rPr>
          <w:rFonts w:ascii="Arial" w:hAnsi="Arial" w:cs="Arial"/>
          <w:sz w:val="24"/>
          <w:szCs w:val="24"/>
        </w:rPr>
        <w:t xml:space="preserve"> questão avaliativa </w:t>
      </w:r>
      <w:r w:rsidR="008467E8">
        <w:rPr>
          <w:rFonts w:ascii="Arial" w:hAnsi="Arial" w:cs="Arial"/>
          <w:sz w:val="24"/>
          <w:szCs w:val="24"/>
        </w:rPr>
        <w:t xml:space="preserve">decorrente </w:t>
      </w:r>
      <w:r w:rsidRPr="0089250B">
        <w:rPr>
          <w:rFonts w:ascii="Arial" w:hAnsi="Arial" w:cs="Arial"/>
          <w:sz w:val="24"/>
          <w:szCs w:val="24"/>
        </w:rPr>
        <w:t xml:space="preserve">- Que competências e habilidades foram adquiridas, ou não, por egressos dos cursos de Pedagogia e Letras, segundo a percepção dos professores formadores? – permitiu compreender o </w:t>
      </w:r>
      <w:r w:rsidRPr="0089250B">
        <w:rPr>
          <w:rFonts w:ascii="Arial" w:hAnsi="Arial" w:cs="Arial"/>
          <w:i/>
          <w:sz w:val="24"/>
          <w:szCs w:val="24"/>
        </w:rPr>
        <w:t>sentido</w:t>
      </w:r>
      <w:r w:rsidRPr="0089250B">
        <w:rPr>
          <w:rFonts w:ascii="Arial" w:hAnsi="Arial" w:cs="Arial"/>
          <w:sz w:val="24"/>
          <w:szCs w:val="24"/>
        </w:rPr>
        <w:t xml:space="preserve"> que professores formadores atribuem a competências e habilidades. </w:t>
      </w:r>
    </w:p>
    <w:p w:rsidR="0089250B" w:rsidRPr="0089250B" w:rsidRDefault="0089250B" w:rsidP="0089250B">
      <w:pPr>
        <w:pStyle w:val="Textodenotaderodap"/>
        <w:spacing w:line="360" w:lineRule="auto"/>
        <w:ind w:firstLine="708"/>
        <w:jc w:val="both"/>
        <w:rPr>
          <w:rFonts w:ascii="Arial" w:hAnsi="Arial" w:cs="Arial"/>
          <w:sz w:val="24"/>
          <w:szCs w:val="24"/>
        </w:rPr>
      </w:pPr>
      <w:r w:rsidRPr="0089250B">
        <w:rPr>
          <w:rFonts w:ascii="Arial" w:hAnsi="Arial" w:cs="Arial"/>
          <w:sz w:val="24"/>
          <w:szCs w:val="24"/>
        </w:rPr>
        <w:t xml:space="preserve">Resultados do “Estudo de Egresso: Impactos no Sistema Municipal de Ensino do Município de Resende”, conduzido pela própria AEDB, em 2007-2008, mostraram que o estudo das competências e habilidades adquiridas em cursos de formação de professores requer o conhecimento prévio do </w:t>
      </w:r>
      <w:r w:rsidRPr="0089250B">
        <w:rPr>
          <w:rFonts w:ascii="Arial" w:hAnsi="Arial" w:cs="Arial"/>
          <w:i/>
          <w:sz w:val="24"/>
          <w:szCs w:val="24"/>
        </w:rPr>
        <w:t>sentido</w:t>
      </w:r>
      <w:r w:rsidRPr="0089250B">
        <w:rPr>
          <w:rFonts w:ascii="Arial" w:hAnsi="Arial" w:cs="Arial"/>
          <w:sz w:val="24"/>
          <w:szCs w:val="24"/>
        </w:rPr>
        <w:t xml:space="preserve"> de competência e habilidades, atribuído pelos próprios professores formadores. Esta assertiva justifica o presente trabalho.</w:t>
      </w:r>
    </w:p>
    <w:p w:rsidR="0089250B" w:rsidRPr="0089250B" w:rsidRDefault="0089250B" w:rsidP="0089250B">
      <w:pPr>
        <w:pStyle w:val="Textodenotaderodap"/>
        <w:spacing w:line="360" w:lineRule="auto"/>
        <w:ind w:firstLine="708"/>
        <w:jc w:val="both"/>
        <w:rPr>
          <w:rFonts w:ascii="Arial" w:hAnsi="Arial" w:cs="Arial"/>
          <w:sz w:val="24"/>
          <w:szCs w:val="24"/>
        </w:rPr>
      </w:pPr>
    </w:p>
    <w:p w:rsidR="001F4474" w:rsidRPr="009E6B34" w:rsidRDefault="00046378" w:rsidP="001F4474">
      <w:pPr>
        <w:pStyle w:val="Textodenotaderodap"/>
        <w:numPr>
          <w:ilvl w:val="0"/>
          <w:numId w:val="1"/>
        </w:numPr>
        <w:tabs>
          <w:tab w:val="left" w:pos="1985"/>
        </w:tabs>
        <w:spacing w:line="360" w:lineRule="auto"/>
        <w:ind w:left="2268" w:hanging="2268"/>
        <w:jc w:val="both"/>
        <w:rPr>
          <w:rFonts w:ascii="Arial" w:hAnsi="Arial" w:cs="Arial"/>
          <w:b/>
          <w:sz w:val="24"/>
          <w:szCs w:val="24"/>
        </w:rPr>
      </w:pPr>
      <w:r w:rsidRPr="009E6B34">
        <w:rPr>
          <w:rFonts w:ascii="Arial" w:hAnsi="Arial" w:cs="Arial"/>
          <w:b/>
          <w:sz w:val="24"/>
          <w:szCs w:val="24"/>
        </w:rPr>
        <w:t xml:space="preserve">Aspectos Teóricos                        </w:t>
      </w:r>
      <w:r w:rsidR="001F4474" w:rsidRPr="009E6B34">
        <w:rPr>
          <w:rFonts w:ascii="Arial" w:hAnsi="Arial" w:cs="Arial"/>
          <w:b/>
          <w:sz w:val="24"/>
          <w:szCs w:val="24"/>
        </w:rPr>
        <w:t xml:space="preserve">         </w:t>
      </w:r>
    </w:p>
    <w:p w:rsidR="001F4474" w:rsidRPr="0089250B" w:rsidRDefault="001F4474" w:rsidP="001F4474">
      <w:pPr>
        <w:tabs>
          <w:tab w:val="left" w:pos="1985"/>
        </w:tabs>
        <w:spacing w:after="0" w:line="240" w:lineRule="auto"/>
        <w:ind w:left="2268"/>
        <w:jc w:val="both"/>
        <w:rPr>
          <w:rFonts w:ascii="Arial" w:hAnsi="Arial" w:cs="Arial"/>
        </w:rPr>
      </w:pPr>
      <w:r w:rsidRPr="0089250B">
        <w:rPr>
          <w:rFonts w:ascii="Arial" w:hAnsi="Arial" w:cs="Arial"/>
        </w:rPr>
        <w:lastRenderedPageBreak/>
        <w:t>Quando alguém se torna formador de professores, a construção de competências profissionais deve se transformar no verdadeiro desafio. [...]. Ele renuncia a virar com pressa as páginas do texto do saber e oportuniza situações em que se aprende ‘a fazer o que não se sabe fazer fazendo’(MEIRIEU, 1996), em que se analisa a prática e os problemas profissionais encontrados (PERRENOUD,</w:t>
      </w:r>
      <w:r w:rsidR="00E3694E" w:rsidRPr="0089250B">
        <w:rPr>
          <w:rFonts w:ascii="Arial" w:hAnsi="Arial" w:cs="Arial"/>
        </w:rPr>
        <w:t xml:space="preserve"> </w:t>
      </w:r>
      <w:r w:rsidRPr="0089250B">
        <w:rPr>
          <w:rFonts w:ascii="Arial" w:hAnsi="Arial" w:cs="Arial"/>
        </w:rPr>
        <w:t>2002</w:t>
      </w:r>
      <w:r w:rsidR="000F17F1">
        <w:rPr>
          <w:rFonts w:ascii="Arial" w:hAnsi="Arial" w:cs="Arial"/>
        </w:rPr>
        <w:t xml:space="preserve">, </w:t>
      </w:r>
      <w:r w:rsidRPr="0089250B">
        <w:rPr>
          <w:rFonts w:ascii="Arial" w:hAnsi="Arial" w:cs="Arial"/>
        </w:rPr>
        <w:t>p.181)</w:t>
      </w:r>
      <w:r w:rsidR="009F008C" w:rsidRPr="0089250B">
        <w:rPr>
          <w:rFonts w:ascii="Arial" w:hAnsi="Arial" w:cs="Arial"/>
        </w:rPr>
        <w:t>.</w:t>
      </w:r>
    </w:p>
    <w:p w:rsidR="009F008C" w:rsidRPr="0089250B" w:rsidRDefault="009F008C" w:rsidP="001F4474">
      <w:pPr>
        <w:tabs>
          <w:tab w:val="left" w:pos="1985"/>
        </w:tabs>
        <w:spacing w:after="0" w:line="240" w:lineRule="auto"/>
        <w:ind w:left="2268"/>
        <w:jc w:val="both"/>
        <w:rPr>
          <w:rFonts w:ascii="Arial" w:hAnsi="Arial" w:cs="Arial"/>
        </w:rPr>
      </w:pPr>
    </w:p>
    <w:p w:rsidR="009F008C" w:rsidRPr="0089250B" w:rsidRDefault="009F008C" w:rsidP="001F4474">
      <w:pPr>
        <w:tabs>
          <w:tab w:val="left" w:pos="1985"/>
        </w:tabs>
        <w:spacing w:after="0" w:line="240" w:lineRule="auto"/>
        <w:ind w:left="2268"/>
        <w:jc w:val="both"/>
        <w:rPr>
          <w:rFonts w:ascii="Arial" w:hAnsi="Arial" w:cs="Arial"/>
        </w:rPr>
      </w:pPr>
    </w:p>
    <w:p w:rsidR="001F4474" w:rsidRPr="0089250B" w:rsidRDefault="001F4474" w:rsidP="009F008C">
      <w:pPr>
        <w:spacing w:after="0" w:line="360" w:lineRule="auto"/>
        <w:jc w:val="both"/>
        <w:rPr>
          <w:rFonts w:ascii="Arial" w:hAnsi="Arial" w:cs="Arial"/>
          <w:sz w:val="24"/>
          <w:szCs w:val="24"/>
        </w:rPr>
      </w:pPr>
      <w:r w:rsidRPr="0089250B">
        <w:rPr>
          <w:rFonts w:ascii="Arial" w:hAnsi="Arial" w:cs="Arial"/>
          <w:sz w:val="24"/>
          <w:szCs w:val="24"/>
        </w:rPr>
        <w:tab/>
        <w:t xml:space="preserve">Levantar como problemática de um estudo a preocupação de conhecer o </w:t>
      </w:r>
      <w:r w:rsidRPr="0089250B">
        <w:rPr>
          <w:rFonts w:ascii="Arial" w:hAnsi="Arial" w:cs="Arial"/>
          <w:i/>
          <w:sz w:val="24"/>
          <w:szCs w:val="24"/>
        </w:rPr>
        <w:t>sentido</w:t>
      </w:r>
      <w:r w:rsidRPr="0089250B">
        <w:rPr>
          <w:rFonts w:ascii="Arial" w:hAnsi="Arial" w:cs="Arial"/>
          <w:sz w:val="24"/>
          <w:szCs w:val="24"/>
        </w:rPr>
        <w:t xml:space="preserve"> que o professor formador confere à competência adquirida, ou não, pelo seu aluno - também formador de gerações futuras - está diretamente vinculado ao “verdadeiro desafio” enunciado por Perrenoud (2002, p.181), na citação em destaque. O desenvolvimento das competências exige que o formador seja mais que um guia no processo de aprender a aprender. É preciso</w:t>
      </w:r>
      <w:r w:rsidR="000F17F1">
        <w:rPr>
          <w:rFonts w:ascii="Arial" w:hAnsi="Arial" w:cs="Arial"/>
          <w:sz w:val="24"/>
          <w:szCs w:val="24"/>
        </w:rPr>
        <w:t xml:space="preserve"> que “</w:t>
      </w:r>
      <w:r w:rsidRPr="0089250B">
        <w:rPr>
          <w:rFonts w:ascii="Arial" w:hAnsi="Arial" w:cs="Arial"/>
          <w:sz w:val="24"/>
          <w:szCs w:val="24"/>
        </w:rPr>
        <w:t>saiba acelerar seu próprio processo de autotransformação por meio de uma prática reflexiva contextualizada, com fundamentos teóricos e conceituais e com procedimentos mais metódicos”(</w:t>
      </w:r>
      <w:r w:rsidRPr="0089250B">
        <w:rPr>
          <w:rFonts w:ascii="Arial" w:hAnsi="Arial" w:cs="Arial"/>
          <w:i/>
          <w:sz w:val="24"/>
          <w:szCs w:val="24"/>
        </w:rPr>
        <w:t>opus cit</w:t>
      </w:r>
      <w:r w:rsidRPr="0089250B">
        <w:rPr>
          <w:rFonts w:ascii="Arial" w:hAnsi="Arial" w:cs="Arial"/>
          <w:sz w:val="24"/>
          <w:szCs w:val="24"/>
        </w:rPr>
        <w:t>.)</w:t>
      </w:r>
      <w:r w:rsidR="009F008C" w:rsidRPr="0089250B">
        <w:rPr>
          <w:rFonts w:ascii="Arial" w:hAnsi="Arial" w:cs="Arial"/>
          <w:sz w:val="24"/>
          <w:szCs w:val="24"/>
        </w:rPr>
        <w:t>.</w:t>
      </w:r>
    </w:p>
    <w:p w:rsidR="001F4474" w:rsidRPr="0089250B" w:rsidRDefault="001F4474" w:rsidP="009F008C">
      <w:pPr>
        <w:spacing w:after="0" w:line="360" w:lineRule="auto"/>
        <w:ind w:firstLine="708"/>
        <w:jc w:val="both"/>
        <w:rPr>
          <w:rFonts w:ascii="Arial" w:hAnsi="Arial" w:cs="Arial"/>
          <w:sz w:val="24"/>
          <w:szCs w:val="24"/>
        </w:rPr>
      </w:pPr>
      <w:r w:rsidRPr="0089250B">
        <w:rPr>
          <w:rFonts w:ascii="Arial" w:hAnsi="Arial" w:cs="Arial"/>
          <w:sz w:val="24"/>
          <w:szCs w:val="24"/>
        </w:rPr>
        <w:t xml:space="preserve">Trabalhar com o </w:t>
      </w:r>
      <w:r w:rsidRPr="0089250B">
        <w:rPr>
          <w:rFonts w:ascii="Arial" w:hAnsi="Arial" w:cs="Arial"/>
          <w:i/>
          <w:sz w:val="24"/>
          <w:szCs w:val="24"/>
        </w:rPr>
        <w:t>sentido</w:t>
      </w:r>
      <w:r w:rsidRPr="0089250B">
        <w:rPr>
          <w:rFonts w:ascii="Arial" w:hAnsi="Arial" w:cs="Arial"/>
          <w:sz w:val="24"/>
          <w:szCs w:val="24"/>
        </w:rPr>
        <w:t>, dentre outras prerrogativas, representa não esquecer as contradições entre o sistema educativo e o desejo de educar e instruir, já destacadas pelo próprio Perrenoud (2002). Em outros termos, significa não esquecer das contradições entre o desejável e o possível, entre as promessas e os atos, entre as belas idéias e as resistências, entre as aspirações democráticas e os mecanismos de exclusão, tão decantadas em nossos dias que não podem ser ignoradas nem constituírem-se em entraves para que os formadores não se sintam desafiados.</w:t>
      </w:r>
    </w:p>
    <w:p w:rsidR="006103F9" w:rsidRDefault="001F4474" w:rsidP="009F008C">
      <w:pPr>
        <w:spacing w:after="0" w:line="360" w:lineRule="auto"/>
        <w:ind w:firstLine="708"/>
        <w:jc w:val="both"/>
        <w:rPr>
          <w:rFonts w:ascii="Arial" w:hAnsi="Arial" w:cs="Arial"/>
          <w:sz w:val="24"/>
          <w:szCs w:val="24"/>
        </w:rPr>
      </w:pPr>
      <w:r w:rsidRPr="0089250B">
        <w:rPr>
          <w:rFonts w:ascii="Arial" w:hAnsi="Arial" w:cs="Arial"/>
          <w:sz w:val="24"/>
          <w:szCs w:val="24"/>
        </w:rPr>
        <w:t>Em inúmeras obras, Morin (</w:t>
      </w:r>
      <w:r w:rsidRPr="0089250B">
        <w:rPr>
          <w:rFonts w:ascii="Arial" w:hAnsi="Arial" w:cs="Arial"/>
          <w:i/>
          <w:sz w:val="24"/>
          <w:szCs w:val="24"/>
        </w:rPr>
        <w:t xml:space="preserve">La Tête Bien Faite: repenser la réforme, réformer la pensée </w:t>
      </w:r>
      <w:r w:rsidRPr="0089250B">
        <w:rPr>
          <w:rFonts w:ascii="Arial" w:hAnsi="Arial" w:cs="Arial"/>
          <w:sz w:val="24"/>
          <w:szCs w:val="24"/>
        </w:rPr>
        <w:t xml:space="preserve">(1999); Ciência com Consciência (1999); Religação dos Saberes(2001); Educar na Era Planetária - o pensamento complexo como método de aprendizagem pelo erro e incerteza humana (2003); Introdução ao Pensamento Complexo (2005)) traz contribuições que  destacam a importância de o professor formador ocupar-se em desvendar a realidade complexa em que se coloca o seu campo de trabalho.  Ou seja, desenvolver previamente competências e habilidades em si mesmo e em seu aluno para que, quando egresso, cônscio de seus próprios desafios de formador, se insira na teia de relações existentes entre todas as coisas, para que possa pensar, como propõe Morin, pensar a ciência una e múltipla, ter consciência da </w:t>
      </w:r>
      <w:r w:rsidRPr="0089250B">
        <w:rPr>
          <w:rFonts w:ascii="Arial" w:hAnsi="Arial" w:cs="Arial"/>
          <w:sz w:val="24"/>
          <w:szCs w:val="24"/>
        </w:rPr>
        <w:lastRenderedPageBreak/>
        <w:t>complexid</w:t>
      </w:r>
      <w:r w:rsidR="006103F9">
        <w:rPr>
          <w:rFonts w:ascii="Arial" w:hAnsi="Arial" w:cs="Arial"/>
          <w:sz w:val="24"/>
          <w:szCs w:val="24"/>
        </w:rPr>
        <w:t>ade, ter consciência da ciência, ter consciência do processo espiralado que envolve a ida e a volta na própria experiência:</w:t>
      </w:r>
    </w:p>
    <w:p w:rsidR="000F17F1" w:rsidRDefault="000F17F1" w:rsidP="006103F9">
      <w:pPr>
        <w:spacing w:after="0" w:line="240" w:lineRule="auto"/>
        <w:ind w:left="2268"/>
        <w:jc w:val="both"/>
        <w:rPr>
          <w:rFonts w:ascii="Arial" w:hAnsi="Arial" w:cs="Arial"/>
        </w:rPr>
      </w:pPr>
    </w:p>
    <w:p w:rsidR="006103F9" w:rsidRPr="006103F9" w:rsidRDefault="006103F9" w:rsidP="006103F9">
      <w:pPr>
        <w:spacing w:after="0" w:line="240" w:lineRule="auto"/>
        <w:ind w:left="2268"/>
        <w:jc w:val="both"/>
        <w:rPr>
          <w:rFonts w:ascii="Arial" w:hAnsi="Arial" w:cs="Arial"/>
        </w:rPr>
      </w:pPr>
      <w:r w:rsidRPr="006103F9">
        <w:rPr>
          <w:rFonts w:ascii="Arial" w:hAnsi="Arial" w:cs="Arial"/>
        </w:rPr>
        <w:t xml:space="preserve">O regresso ao começo não é um círculo vicioso se a viagem, como hoje a palavra </w:t>
      </w:r>
      <w:r w:rsidRPr="006103F9">
        <w:rPr>
          <w:rFonts w:ascii="Arial" w:hAnsi="Arial" w:cs="Arial"/>
          <w:i/>
        </w:rPr>
        <w:t>trip</w:t>
      </w:r>
      <w:r w:rsidRPr="006103F9">
        <w:rPr>
          <w:rFonts w:ascii="Arial" w:hAnsi="Arial" w:cs="Arial"/>
        </w:rPr>
        <w:t xml:space="preserve"> indica, significa experiência, donde se volta mudado. Então, talvez tenhamos podido aprender a aprender aprendendo. Então, o círculo terá podido transformar-se numa espiral onde o regresso ao começo é, precisamente, aquilo que afasta do começo</w:t>
      </w:r>
      <w:r>
        <w:rPr>
          <w:rFonts w:ascii="Arial" w:hAnsi="Arial" w:cs="Arial"/>
        </w:rPr>
        <w:t>.</w:t>
      </w:r>
      <w:r w:rsidRPr="006103F9">
        <w:rPr>
          <w:rFonts w:ascii="Arial" w:hAnsi="Arial" w:cs="Arial"/>
        </w:rPr>
        <w:t xml:space="preserve"> (MORIN, 1977, p. 27) </w:t>
      </w:r>
    </w:p>
    <w:p w:rsidR="006103F9" w:rsidRDefault="006103F9" w:rsidP="009F008C">
      <w:pPr>
        <w:spacing w:after="0" w:line="360" w:lineRule="auto"/>
        <w:ind w:firstLine="708"/>
        <w:jc w:val="both"/>
        <w:rPr>
          <w:rFonts w:ascii="Arial" w:hAnsi="Arial" w:cs="Arial"/>
          <w:sz w:val="24"/>
          <w:szCs w:val="24"/>
        </w:rPr>
      </w:pPr>
    </w:p>
    <w:p w:rsidR="001F4474" w:rsidRDefault="001F4474" w:rsidP="00FE5B3D">
      <w:pPr>
        <w:spacing w:after="0" w:line="360" w:lineRule="auto"/>
        <w:ind w:firstLine="708"/>
        <w:jc w:val="both"/>
        <w:rPr>
          <w:rFonts w:ascii="Arial" w:hAnsi="Arial" w:cs="Arial"/>
          <w:sz w:val="24"/>
          <w:szCs w:val="24"/>
        </w:rPr>
      </w:pPr>
      <w:r w:rsidRPr="0089250B">
        <w:rPr>
          <w:rFonts w:ascii="Arial" w:hAnsi="Arial" w:cs="Arial"/>
          <w:sz w:val="24"/>
          <w:szCs w:val="24"/>
        </w:rPr>
        <w:t>Por outro lado, quando a literatura enfatiza os modelos de processo de</w:t>
      </w:r>
      <w:r w:rsidR="009F008C" w:rsidRPr="0089250B">
        <w:rPr>
          <w:rFonts w:ascii="Arial" w:hAnsi="Arial" w:cs="Arial"/>
          <w:sz w:val="24"/>
          <w:szCs w:val="24"/>
        </w:rPr>
        <w:t xml:space="preserve">  </w:t>
      </w:r>
      <w:r w:rsidRPr="0089250B">
        <w:rPr>
          <w:rFonts w:ascii="Arial" w:hAnsi="Arial" w:cs="Arial"/>
          <w:sz w:val="24"/>
          <w:szCs w:val="24"/>
        </w:rPr>
        <w:t xml:space="preserve"> aprendizagem na busca de entender como professor formador e formando elaboram a aquisição da competência e fazem com que ela tenha para eles um</w:t>
      </w:r>
      <w:r w:rsidRPr="0089250B">
        <w:rPr>
          <w:rFonts w:ascii="Arial" w:hAnsi="Arial" w:cs="Arial"/>
          <w:i/>
          <w:sz w:val="24"/>
          <w:szCs w:val="24"/>
        </w:rPr>
        <w:t xml:space="preserve"> sentido de relevância, </w:t>
      </w:r>
      <w:r w:rsidRPr="0089250B">
        <w:rPr>
          <w:rFonts w:ascii="Arial" w:hAnsi="Arial" w:cs="Arial"/>
          <w:sz w:val="24"/>
          <w:szCs w:val="24"/>
        </w:rPr>
        <w:t>a proposição de Le Boterf, sobre o desenvolvimento de competência (1995 apud FLEURY, 2001), ilumina este estudo quando conjuga tipo de conhecimento envolvido na competência, função a que se destina e possíveis formas de desenvolvimento (QUADRO 1).</w:t>
      </w:r>
    </w:p>
    <w:p w:rsidR="000F17F1" w:rsidRPr="0089250B" w:rsidRDefault="000F17F1" w:rsidP="00FE5B3D">
      <w:pPr>
        <w:spacing w:after="0" w:line="360" w:lineRule="auto"/>
        <w:ind w:firstLine="708"/>
        <w:jc w:val="both"/>
        <w:rPr>
          <w:rFonts w:ascii="Arial" w:hAnsi="Arial" w:cs="Arial"/>
          <w:sz w:val="24"/>
          <w:szCs w:val="24"/>
        </w:rPr>
      </w:pPr>
    </w:p>
    <w:p w:rsidR="000F17F1" w:rsidRDefault="001F4474" w:rsidP="001F4474">
      <w:pPr>
        <w:spacing w:after="0" w:line="240" w:lineRule="auto"/>
        <w:jc w:val="both"/>
        <w:rPr>
          <w:rFonts w:ascii="Arial" w:hAnsi="Arial" w:cs="Arial"/>
        </w:rPr>
      </w:pPr>
      <w:r w:rsidRPr="0089250B">
        <w:rPr>
          <w:rFonts w:ascii="Arial" w:hAnsi="Arial" w:cs="Arial"/>
        </w:rPr>
        <w:t xml:space="preserve">Quadro 1 - Elaboração de competência: conjugação entre tipo de conhecimento, </w:t>
      </w:r>
    </w:p>
    <w:p w:rsidR="001F4474" w:rsidRDefault="000F17F1" w:rsidP="001F4474">
      <w:pPr>
        <w:spacing w:after="0" w:line="240" w:lineRule="auto"/>
        <w:jc w:val="both"/>
        <w:rPr>
          <w:rFonts w:ascii="Arial" w:hAnsi="Arial" w:cs="Arial"/>
        </w:rPr>
      </w:pPr>
      <w:r>
        <w:rPr>
          <w:rFonts w:ascii="Arial" w:hAnsi="Arial" w:cs="Arial"/>
        </w:rPr>
        <w:t xml:space="preserve">                  </w:t>
      </w:r>
      <w:r w:rsidR="001F4474" w:rsidRPr="0089250B">
        <w:rPr>
          <w:rFonts w:ascii="Arial" w:hAnsi="Arial" w:cs="Arial"/>
        </w:rPr>
        <w:t xml:space="preserve">função e </w:t>
      </w:r>
      <w:r w:rsidR="00E3694E" w:rsidRPr="0089250B">
        <w:rPr>
          <w:rFonts w:ascii="Arial" w:hAnsi="Arial" w:cs="Arial"/>
        </w:rPr>
        <w:t xml:space="preserve"> </w:t>
      </w:r>
      <w:r w:rsidR="001F4474" w:rsidRPr="0089250B">
        <w:rPr>
          <w:rFonts w:ascii="Arial" w:hAnsi="Arial" w:cs="Arial"/>
        </w:rPr>
        <w:t>processos de desenvolvimento</w:t>
      </w:r>
      <w:r w:rsidR="001F4474" w:rsidRPr="0089250B">
        <w:rPr>
          <w:rStyle w:val="Refdenotaderodap"/>
          <w:rFonts w:ascii="Arial" w:hAnsi="Arial" w:cs="Arial"/>
        </w:rPr>
        <w:footnoteReference w:id="2"/>
      </w:r>
      <w:r w:rsidR="001F4474" w:rsidRPr="0089250B">
        <w:rPr>
          <w:rFonts w:ascii="Arial" w:hAnsi="Arial" w:cs="Arial"/>
        </w:rPr>
        <w:t xml:space="preserve">. </w:t>
      </w:r>
    </w:p>
    <w:p w:rsidR="000F17F1" w:rsidRPr="0089250B" w:rsidRDefault="000F17F1" w:rsidP="001F4474">
      <w:pPr>
        <w:spacing w:after="0" w:line="240" w:lineRule="auto"/>
        <w:jc w:val="both"/>
        <w:rPr>
          <w:rFonts w:ascii="Arial" w:hAnsi="Arial" w:cs="Arial"/>
        </w:rPr>
      </w:pPr>
    </w:p>
    <w:tbl>
      <w:tblPr>
        <w:tblStyle w:val="Tabelacomgrade"/>
        <w:tblW w:w="0" w:type="auto"/>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tblPr>
      <w:tblGrid>
        <w:gridCol w:w="2552"/>
        <w:gridCol w:w="2835"/>
        <w:gridCol w:w="2977"/>
      </w:tblGrid>
      <w:tr w:rsidR="001F4474" w:rsidRPr="0089250B" w:rsidTr="00336A1C">
        <w:tc>
          <w:tcPr>
            <w:tcW w:w="2552" w:type="dxa"/>
          </w:tcPr>
          <w:p w:rsidR="001F4474" w:rsidRPr="0089250B" w:rsidRDefault="001F4474" w:rsidP="00336A1C">
            <w:pPr>
              <w:autoSpaceDE w:val="0"/>
              <w:autoSpaceDN w:val="0"/>
              <w:adjustRightInd w:val="0"/>
              <w:jc w:val="center"/>
              <w:rPr>
                <w:rFonts w:ascii="Arial" w:hAnsi="Arial" w:cs="Arial"/>
              </w:rPr>
            </w:pPr>
          </w:p>
          <w:p w:rsidR="001F4474" w:rsidRPr="0089250B" w:rsidRDefault="001F4474" w:rsidP="00336A1C">
            <w:pPr>
              <w:autoSpaceDE w:val="0"/>
              <w:autoSpaceDN w:val="0"/>
              <w:adjustRightInd w:val="0"/>
              <w:jc w:val="center"/>
              <w:rPr>
                <w:rFonts w:ascii="Arial" w:hAnsi="Arial" w:cs="Arial"/>
              </w:rPr>
            </w:pPr>
            <w:r w:rsidRPr="0089250B">
              <w:rPr>
                <w:rFonts w:ascii="Arial" w:hAnsi="Arial" w:cs="Arial"/>
              </w:rPr>
              <w:t>Tipo</w:t>
            </w:r>
          </w:p>
        </w:tc>
        <w:tc>
          <w:tcPr>
            <w:tcW w:w="2835" w:type="dxa"/>
          </w:tcPr>
          <w:p w:rsidR="001F4474" w:rsidRPr="0089250B" w:rsidRDefault="001F4474" w:rsidP="00336A1C">
            <w:pPr>
              <w:spacing w:before="240"/>
              <w:jc w:val="center"/>
              <w:rPr>
                <w:rFonts w:ascii="Arial" w:hAnsi="Arial" w:cs="Arial"/>
              </w:rPr>
            </w:pPr>
            <w:r w:rsidRPr="0089250B">
              <w:rPr>
                <w:rFonts w:ascii="Arial" w:hAnsi="Arial" w:cs="Arial"/>
              </w:rPr>
              <w:t>Função</w:t>
            </w:r>
          </w:p>
        </w:tc>
        <w:tc>
          <w:tcPr>
            <w:tcW w:w="2977" w:type="dxa"/>
          </w:tcPr>
          <w:p w:rsidR="001F4474" w:rsidRPr="0089250B" w:rsidRDefault="001F4474" w:rsidP="00336A1C">
            <w:pPr>
              <w:spacing w:before="240"/>
              <w:jc w:val="center"/>
              <w:rPr>
                <w:rFonts w:ascii="Arial" w:hAnsi="Arial" w:cs="Arial"/>
              </w:rPr>
            </w:pPr>
            <w:r w:rsidRPr="0089250B">
              <w:rPr>
                <w:rFonts w:ascii="Arial" w:hAnsi="Arial" w:cs="Arial"/>
              </w:rPr>
              <w:t>Como desenvolver</w:t>
            </w:r>
          </w:p>
        </w:tc>
      </w:tr>
      <w:tr w:rsidR="001F4474" w:rsidRPr="0089250B" w:rsidTr="00336A1C">
        <w:trPr>
          <w:trHeight w:val="528"/>
        </w:trPr>
        <w:tc>
          <w:tcPr>
            <w:tcW w:w="2552" w:type="dxa"/>
          </w:tcPr>
          <w:p w:rsidR="001F4474" w:rsidRPr="0089250B" w:rsidRDefault="001F4474" w:rsidP="00336A1C">
            <w:pPr>
              <w:autoSpaceDE w:val="0"/>
              <w:autoSpaceDN w:val="0"/>
              <w:adjustRightInd w:val="0"/>
              <w:rPr>
                <w:rFonts w:ascii="Arial" w:hAnsi="Arial" w:cs="Arial"/>
              </w:rPr>
            </w:pPr>
            <w:r w:rsidRPr="0089250B">
              <w:rPr>
                <w:rFonts w:ascii="Arial" w:hAnsi="Arial" w:cs="Arial"/>
                <w:color w:val="000000"/>
              </w:rPr>
              <w:t>Conhecimento teórico</w:t>
            </w:r>
          </w:p>
        </w:tc>
        <w:tc>
          <w:tcPr>
            <w:tcW w:w="2835"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Entendimento, Interpretação</w:t>
            </w:r>
          </w:p>
        </w:tc>
        <w:tc>
          <w:tcPr>
            <w:tcW w:w="2977" w:type="dxa"/>
          </w:tcPr>
          <w:p w:rsidR="001F4474" w:rsidRPr="0089250B" w:rsidRDefault="001F4474" w:rsidP="00336A1C">
            <w:pPr>
              <w:autoSpaceDE w:val="0"/>
              <w:autoSpaceDN w:val="0"/>
              <w:adjustRightInd w:val="0"/>
              <w:jc w:val="center"/>
              <w:rPr>
                <w:rFonts w:ascii="Arial" w:hAnsi="Arial" w:cs="Arial"/>
              </w:rPr>
            </w:pPr>
            <w:r w:rsidRPr="0089250B">
              <w:rPr>
                <w:rFonts w:ascii="Arial" w:hAnsi="Arial" w:cs="Arial"/>
                <w:color w:val="000000"/>
              </w:rPr>
              <w:t>Educação formal e continuada</w:t>
            </w:r>
          </w:p>
        </w:tc>
      </w:tr>
      <w:tr w:rsidR="001F4474" w:rsidRPr="0089250B" w:rsidTr="00336A1C">
        <w:trPr>
          <w:trHeight w:val="549"/>
        </w:trPr>
        <w:tc>
          <w:tcPr>
            <w:tcW w:w="2552"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Conhecimento sobre</w:t>
            </w:r>
          </w:p>
          <w:p w:rsidR="001F4474" w:rsidRPr="0089250B" w:rsidRDefault="001F4474" w:rsidP="00336A1C">
            <w:pPr>
              <w:autoSpaceDE w:val="0"/>
              <w:autoSpaceDN w:val="0"/>
              <w:adjustRightInd w:val="0"/>
              <w:jc w:val="center"/>
              <w:rPr>
                <w:rFonts w:ascii="Arial" w:hAnsi="Arial" w:cs="Arial"/>
              </w:rPr>
            </w:pPr>
            <w:r w:rsidRPr="0089250B">
              <w:rPr>
                <w:rFonts w:ascii="Arial" w:hAnsi="Arial" w:cs="Arial"/>
                <w:color w:val="000000"/>
              </w:rPr>
              <w:t>os  procedimentos</w:t>
            </w:r>
          </w:p>
        </w:tc>
        <w:tc>
          <w:tcPr>
            <w:tcW w:w="2835"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Saber como proceder</w:t>
            </w:r>
          </w:p>
          <w:p w:rsidR="001F4474" w:rsidRPr="0089250B" w:rsidRDefault="001F4474" w:rsidP="00336A1C">
            <w:pPr>
              <w:spacing w:before="240"/>
              <w:jc w:val="center"/>
              <w:rPr>
                <w:rFonts w:ascii="Arial" w:hAnsi="Arial" w:cs="Arial"/>
              </w:rPr>
            </w:pPr>
          </w:p>
        </w:tc>
        <w:tc>
          <w:tcPr>
            <w:tcW w:w="2977"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Educação formal e</w:t>
            </w:r>
          </w:p>
          <w:p w:rsidR="001F4474" w:rsidRPr="0089250B" w:rsidRDefault="001F4474" w:rsidP="00336A1C">
            <w:pPr>
              <w:autoSpaceDE w:val="0"/>
              <w:autoSpaceDN w:val="0"/>
              <w:adjustRightInd w:val="0"/>
              <w:jc w:val="center"/>
              <w:rPr>
                <w:rFonts w:ascii="Arial" w:hAnsi="Arial" w:cs="Arial"/>
              </w:rPr>
            </w:pPr>
            <w:r w:rsidRPr="0089250B">
              <w:rPr>
                <w:rFonts w:ascii="Arial" w:hAnsi="Arial" w:cs="Arial"/>
                <w:color w:val="000000"/>
              </w:rPr>
              <w:t>Experiência  profissional</w:t>
            </w:r>
          </w:p>
        </w:tc>
      </w:tr>
      <w:tr w:rsidR="001F4474" w:rsidRPr="0089250B" w:rsidTr="00336A1C">
        <w:trPr>
          <w:trHeight w:val="618"/>
        </w:trPr>
        <w:tc>
          <w:tcPr>
            <w:tcW w:w="2552"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Conhecimento</w:t>
            </w:r>
          </w:p>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empírico</w:t>
            </w:r>
          </w:p>
        </w:tc>
        <w:tc>
          <w:tcPr>
            <w:tcW w:w="2835" w:type="dxa"/>
          </w:tcPr>
          <w:p w:rsidR="001F4474" w:rsidRPr="0089250B" w:rsidRDefault="001F4474" w:rsidP="00336A1C">
            <w:pPr>
              <w:spacing w:before="240"/>
              <w:jc w:val="center"/>
              <w:rPr>
                <w:rFonts w:ascii="Arial" w:hAnsi="Arial" w:cs="Arial"/>
              </w:rPr>
            </w:pPr>
            <w:r w:rsidRPr="0089250B">
              <w:rPr>
                <w:rFonts w:ascii="Arial" w:hAnsi="Arial" w:cs="Arial"/>
                <w:color w:val="000000"/>
              </w:rPr>
              <w:t>Saber como fazer</w:t>
            </w:r>
          </w:p>
        </w:tc>
        <w:tc>
          <w:tcPr>
            <w:tcW w:w="2977" w:type="dxa"/>
          </w:tcPr>
          <w:p w:rsidR="001F4474" w:rsidRPr="0089250B" w:rsidRDefault="001F4474" w:rsidP="00336A1C">
            <w:pPr>
              <w:autoSpaceDE w:val="0"/>
              <w:autoSpaceDN w:val="0"/>
              <w:adjustRightInd w:val="0"/>
              <w:jc w:val="center"/>
              <w:rPr>
                <w:rFonts w:ascii="Arial" w:hAnsi="Arial" w:cs="Arial"/>
              </w:rPr>
            </w:pPr>
            <w:r w:rsidRPr="0089250B">
              <w:rPr>
                <w:rFonts w:ascii="Arial" w:hAnsi="Arial" w:cs="Arial"/>
                <w:color w:val="000000"/>
              </w:rPr>
              <w:t>Experiência profissional</w:t>
            </w:r>
          </w:p>
        </w:tc>
      </w:tr>
      <w:tr w:rsidR="001F4474" w:rsidRPr="0089250B" w:rsidTr="00336A1C">
        <w:trPr>
          <w:trHeight w:val="575"/>
        </w:trPr>
        <w:tc>
          <w:tcPr>
            <w:tcW w:w="2552"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Conhecimento social</w:t>
            </w:r>
          </w:p>
          <w:p w:rsidR="001F4474" w:rsidRPr="0089250B" w:rsidRDefault="001F4474" w:rsidP="00336A1C">
            <w:pPr>
              <w:spacing w:before="240"/>
              <w:jc w:val="center"/>
              <w:rPr>
                <w:rFonts w:ascii="Arial" w:hAnsi="Arial" w:cs="Arial"/>
              </w:rPr>
            </w:pPr>
          </w:p>
        </w:tc>
        <w:tc>
          <w:tcPr>
            <w:tcW w:w="2835"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Saber como comportar-se</w:t>
            </w:r>
          </w:p>
          <w:p w:rsidR="001F4474" w:rsidRPr="0089250B" w:rsidRDefault="001F4474" w:rsidP="00336A1C">
            <w:pPr>
              <w:spacing w:before="240"/>
              <w:jc w:val="center"/>
              <w:rPr>
                <w:rFonts w:ascii="Arial" w:hAnsi="Arial" w:cs="Arial"/>
              </w:rPr>
            </w:pPr>
          </w:p>
        </w:tc>
        <w:tc>
          <w:tcPr>
            <w:tcW w:w="2977"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Experiência social e</w:t>
            </w:r>
          </w:p>
          <w:p w:rsidR="001F4474" w:rsidRPr="0089250B" w:rsidRDefault="001F4474" w:rsidP="00336A1C">
            <w:pPr>
              <w:autoSpaceDE w:val="0"/>
              <w:autoSpaceDN w:val="0"/>
              <w:adjustRightInd w:val="0"/>
              <w:jc w:val="center"/>
              <w:rPr>
                <w:rFonts w:ascii="Arial" w:hAnsi="Arial" w:cs="Arial"/>
              </w:rPr>
            </w:pPr>
            <w:r w:rsidRPr="0089250B">
              <w:rPr>
                <w:rFonts w:ascii="Arial" w:hAnsi="Arial" w:cs="Arial"/>
                <w:color w:val="000000"/>
              </w:rPr>
              <w:t>profissional</w:t>
            </w:r>
          </w:p>
        </w:tc>
      </w:tr>
      <w:tr w:rsidR="001F4474" w:rsidRPr="0089250B" w:rsidTr="00336A1C">
        <w:tc>
          <w:tcPr>
            <w:tcW w:w="2552" w:type="dxa"/>
          </w:tcPr>
          <w:p w:rsidR="001F4474" w:rsidRPr="0089250B" w:rsidRDefault="001F4474" w:rsidP="00336A1C">
            <w:pPr>
              <w:autoSpaceDE w:val="0"/>
              <w:autoSpaceDN w:val="0"/>
              <w:adjustRightInd w:val="0"/>
              <w:rPr>
                <w:rFonts w:ascii="Arial" w:hAnsi="Arial" w:cs="Arial"/>
                <w:color w:val="000000"/>
              </w:rPr>
            </w:pPr>
            <w:r w:rsidRPr="0089250B">
              <w:rPr>
                <w:rFonts w:ascii="Arial" w:hAnsi="Arial" w:cs="Arial"/>
                <w:color w:val="000000"/>
              </w:rPr>
              <w:t>Conhecimento cognitivo</w:t>
            </w:r>
          </w:p>
          <w:p w:rsidR="001F4474" w:rsidRPr="0089250B" w:rsidRDefault="001F4474" w:rsidP="00336A1C">
            <w:pPr>
              <w:spacing w:before="240"/>
              <w:jc w:val="center"/>
              <w:rPr>
                <w:rFonts w:ascii="Arial" w:hAnsi="Arial" w:cs="Arial"/>
              </w:rPr>
            </w:pPr>
          </w:p>
        </w:tc>
        <w:tc>
          <w:tcPr>
            <w:tcW w:w="2835"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Saber como comportar-se</w:t>
            </w:r>
          </w:p>
          <w:p w:rsidR="001F4474" w:rsidRPr="0089250B" w:rsidRDefault="001F4474" w:rsidP="00336A1C">
            <w:pPr>
              <w:spacing w:before="240"/>
              <w:jc w:val="center"/>
              <w:rPr>
                <w:rFonts w:ascii="Arial" w:hAnsi="Arial" w:cs="Arial"/>
              </w:rPr>
            </w:pPr>
          </w:p>
        </w:tc>
        <w:tc>
          <w:tcPr>
            <w:tcW w:w="2977" w:type="dxa"/>
          </w:tcPr>
          <w:p w:rsidR="001F4474" w:rsidRPr="0089250B" w:rsidRDefault="001F4474" w:rsidP="00336A1C">
            <w:pPr>
              <w:autoSpaceDE w:val="0"/>
              <w:autoSpaceDN w:val="0"/>
              <w:adjustRightInd w:val="0"/>
              <w:jc w:val="center"/>
              <w:rPr>
                <w:rFonts w:ascii="Arial" w:hAnsi="Arial" w:cs="Arial"/>
                <w:color w:val="000000"/>
              </w:rPr>
            </w:pPr>
            <w:r w:rsidRPr="0089250B">
              <w:rPr>
                <w:rFonts w:ascii="Arial" w:hAnsi="Arial" w:cs="Arial"/>
                <w:color w:val="000000"/>
              </w:rPr>
              <w:t>Educação formal e</w:t>
            </w:r>
          </w:p>
          <w:p w:rsidR="001F4474" w:rsidRPr="0089250B" w:rsidRDefault="001F4474" w:rsidP="00336A1C">
            <w:pPr>
              <w:autoSpaceDE w:val="0"/>
              <w:autoSpaceDN w:val="0"/>
              <w:adjustRightInd w:val="0"/>
              <w:jc w:val="center"/>
              <w:rPr>
                <w:rFonts w:ascii="Arial" w:hAnsi="Arial" w:cs="Arial"/>
              </w:rPr>
            </w:pPr>
            <w:r w:rsidRPr="0089250B">
              <w:rPr>
                <w:rFonts w:ascii="Arial" w:hAnsi="Arial" w:cs="Arial"/>
                <w:color w:val="000000"/>
              </w:rPr>
              <w:t>continuada, e experiência social e profissional</w:t>
            </w:r>
          </w:p>
        </w:tc>
      </w:tr>
    </w:tbl>
    <w:p w:rsidR="001F4474" w:rsidRPr="0089250B" w:rsidRDefault="000678BC" w:rsidP="001F4474">
      <w:pPr>
        <w:autoSpaceDE w:val="0"/>
        <w:autoSpaceDN w:val="0"/>
        <w:adjustRightInd w:val="0"/>
        <w:spacing w:after="0" w:line="240" w:lineRule="auto"/>
        <w:rPr>
          <w:rFonts w:ascii="Arial" w:hAnsi="Arial" w:cs="Arial"/>
          <w:color w:val="231F20"/>
        </w:rPr>
      </w:pPr>
      <w:r w:rsidRPr="0089250B">
        <w:rPr>
          <w:rFonts w:ascii="Arial" w:hAnsi="Arial" w:cs="Arial"/>
          <w:color w:val="231F20"/>
        </w:rPr>
        <w:t xml:space="preserve">Fonte: </w:t>
      </w:r>
      <w:r w:rsidRPr="0089250B">
        <w:rPr>
          <w:rFonts w:ascii="Arial" w:hAnsi="Arial" w:cs="Arial"/>
        </w:rPr>
        <w:t>Le Boterf (1995 apud FLEURY, 2001</w:t>
      </w:r>
      <w:r w:rsidR="009F008C" w:rsidRPr="0089250B">
        <w:rPr>
          <w:rFonts w:ascii="Arial" w:hAnsi="Arial" w:cs="Arial"/>
        </w:rPr>
        <w:t>).</w:t>
      </w:r>
    </w:p>
    <w:p w:rsidR="000678BC" w:rsidRPr="0089250B" w:rsidRDefault="000678BC" w:rsidP="009F008C">
      <w:pPr>
        <w:autoSpaceDE w:val="0"/>
        <w:autoSpaceDN w:val="0"/>
        <w:adjustRightInd w:val="0"/>
        <w:spacing w:after="0" w:line="360" w:lineRule="auto"/>
        <w:jc w:val="both"/>
        <w:rPr>
          <w:rFonts w:ascii="Arial" w:hAnsi="Arial" w:cs="Arial"/>
          <w:color w:val="231F20"/>
        </w:rPr>
      </w:pPr>
    </w:p>
    <w:p w:rsidR="001F4474" w:rsidRPr="0089250B" w:rsidRDefault="001F4474" w:rsidP="009F008C">
      <w:pPr>
        <w:autoSpaceDE w:val="0"/>
        <w:autoSpaceDN w:val="0"/>
        <w:adjustRightInd w:val="0"/>
        <w:spacing w:after="0" w:line="360" w:lineRule="auto"/>
        <w:ind w:firstLine="708"/>
        <w:jc w:val="both"/>
        <w:rPr>
          <w:rFonts w:ascii="Arial" w:hAnsi="Arial" w:cs="Arial"/>
          <w:color w:val="231F20"/>
          <w:sz w:val="24"/>
          <w:szCs w:val="24"/>
        </w:rPr>
      </w:pPr>
      <w:r w:rsidRPr="0089250B">
        <w:rPr>
          <w:rFonts w:ascii="Arial" w:hAnsi="Arial" w:cs="Arial"/>
          <w:color w:val="231F20"/>
          <w:sz w:val="24"/>
          <w:szCs w:val="24"/>
        </w:rPr>
        <w:t xml:space="preserve">Fleury (2001) chama a atenção para que se observe a conjugação de situações de aprendizagem envolvidas na transformação do conhecimento em competência. Destaca que esta transformação só acontece em contexto profissional </w:t>
      </w:r>
      <w:r w:rsidRPr="0089250B">
        <w:rPr>
          <w:rFonts w:ascii="Arial" w:hAnsi="Arial" w:cs="Arial"/>
          <w:color w:val="231F20"/>
          <w:sz w:val="24"/>
          <w:szCs w:val="24"/>
        </w:rPr>
        <w:lastRenderedPageBreak/>
        <w:t>específico porque a realização da competência deverá não apenas agregar valor ao indivíduo, mas também à organização. No caso em estudo, aos professores formadores, aos formandos, aos cursos e à própria instituição.</w:t>
      </w:r>
    </w:p>
    <w:p w:rsidR="006103F9" w:rsidRDefault="001F4474" w:rsidP="000F17F1">
      <w:pPr>
        <w:autoSpaceDE w:val="0"/>
        <w:autoSpaceDN w:val="0"/>
        <w:adjustRightInd w:val="0"/>
        <w:spacing w:after="0" w:line="360" w:lineRule="auto"/>
        <w:ind w:firstLine="708"/>
        <w:jc w:val="both"/>
        <w:rPr>
          <w:rFonts w:ascii="Arial" w:hAnsi="Arial" w:cs="Arial"/>
          <w:color w:val="231F20"/>
          <w:sz w:val="24"/>
          <w:szCs w:val="24"/>
        </w:rPr>
      </w:pPr>
      <w:r w:rsidRPr="0089250B">
        <w:rPr>
          <w:rFonts w:ascii="Arial" w:hAnsi="Arial" w:cs="Arial"/>
          <w:color w:val="231F20"/>
          <w:sz w:val="24"/>
          <w:szCs w:val="24"/>
        </w:rPr>
        <w:t xml:space="preserve">Neste sentido, pode-se definir competência como um saber-agir responsável e reconhecido, que implica mobilizar, integrar, transferir conhecimentos, recursos e habilidades, agregando valores econômicos, sociais e afetivos. </w:t>
      </w:r>
      <w:r w:rsidR="000F17F1" w:rsidRPr="0089250B">
        <w:rPr>
          <w:rFonts w:ascii="Arial" w:hAnsi="Arial" w:cs="Arial"/>
          <w:color w:val="231F20"/>
          <w:sz w:val="24"/>
          <w:szCs w:val="24"/>
        </w:rPr>
        <w:t>O Quadro 2 ilust</w:t>
      </w:r>
      <w:r w:rsidR="000F17F1">
        <w:rPr>
          <w:rFonts w:ascii="Arial" w:hAnsi="Arial" w:cs="Arial"/>
          <w:color w:val="231F20"/>
          <w:sz w:val="24"/>
          <w:szCs w:val="24"/>
        </w:rPr>
        <w:t>ra resumidamente esta definição.</w:t>
      </w:r>
    </w:p>
    <w:p w:rsidR="001F4474" w:rsidRPr="0089250B" w:rsidRDefault="001F4474" w:rsidP="001F4474">
      <w:pPr>
        <w:autoSpaceDE w:val="0"/>
        <w:autoSpaceDN w:val="0"/>
        <w:adjustRightInd w:val="0"/>
        <w:spacing w:after="0" w:line="240" w:lineRule="auto"/>
        <w:ind w:left="709"/>
        <w:jc w:val="both"/>
        <w:rPr>
          <w:rFonts w:ascii="Arial" w:hAnsi="Arial" w:cs="Arial"/>
          <w:color w:val="231F20"/>
        </w:rPr>
      </w:pPr>
      <w:r w:rsidRPr="0089250B">
        <w:rPr>
          <w:rFonts w:ascii="Arial" w:hAnsi="Arial" w:cs="Arial"/>
          <w:color w:val="231F20"/>
        </w:rPr>
        <w:t>Quadro 2 - Competências para o Professor Formador</w:t>
      </w:r>
    </w:p>
    <w:tbl>
      <w:tblPr>
        <w:tblStyle w:val="Tabelacomgrade"/>
        <w:tblW w:w="0" w:type="auto"/>
        <w:tblBorders>
          <w:top w:val="double" w:sz="4" w:space="0" w:color="auto"/>
          <w:left w:val="double" w:sz="4" w:space="0" w:color="auto"/>
          <w:bottom w:val="double" w:sz="4" w:space="0" w:color="auto"/>
          <w:right w:val="double" w:sz="4" w:space="0" w:color="auto"/>
        </w:tblBorders>
        <w:tblLook w:val="04A0"/>
      </w:tblPr>
      <w:tblGrid>
        <w:gridCol w:w="3119"/>
        <w:gridCol w:w="5245"/>
      </w:tblGrid>
      <w:tr w:rsidR="001F4474" w:rsidRPr="0089250B" w:rsidTr="003F6738">
        <w:tc>
          <w:tcPr>
            <w:tcW w:w="3119"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agir</w:t>
            </w:r>
          </w:p>
        </w:tc>
        <w:tc>
          <w:tcPr>
            <w:tcW w:w="5245"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 xml:space="preserve">Saber o </w:t>
            </w:r>
            <w:r w:rsidR="003F6738" w:rsidRPr="0089250B">
              <w:rPr>
                <w:rFonts w:ascii="Arial" w:hAnsi="Arial" w:cs="Arial"/>
                <w:color w:val="231F20"/>
              </w:rPr>
              <w:t xml:space="preserve">que </w:t>
            </w:r>
            <w:r w:rsidRPr="0089250B">
              <w:rPr>
                <w:rFonts w:ascii="Arial" w:hAnsi="Arial" w:cs="Arial"/>
                <w:color w:val="231F20"/>
              </w:rPr>
              <w:t>e por que faz.</w:t>
            </w:r>
          </w:p>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julgar, escolher, decidir.</w:t>
            </w:r>
          </w:p>
        </w:tc>
      </w:tr>
      <w:tr w:rsidR="001F4474" w:rsidRPr="0089250B" w:rsidTr="003F6738">
        <w:tc>
          <w:tcPr>
            <w:tcW w:w="3119"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mobilizar recursos</w:t>
            </w:r>
          </w:p>
        </w:tc>
        <w:tc>
          <w:tcPr>
            <w:tcW w:w="5245"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Criar sinergia e mobilizar recursos e competências</w:t>
            </w:r>
          </w:p>
        </w:tc>
      </w:tr>
      <w:tr w:rsidR="001F4474" w:rsidRPr="0089250B" w:rsidTr="003F6738">
        <w:tc>
          <w:tcPr>
            <w:tcW w:w="3119"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comunicar</w:t>
            </w:r>
          </w:p>
        </w:tc>
        <w:tc>
          <w:tcPr>
            <w:tcW w:w="5245"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Compreender e transmitir informações, opiniões, idéias e conhecimentos.</w:t>
            </w:r>
          </w:p>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ouvir.</w:t>
            </w:r>
          </w:p>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Fazer da sua prática a própria transmissão do saber.</w:t>
            </w:r>
          </w:p>
        </w:tc>
      </w:tr>
      <w:tr w:rsidR="001F4474" w:rsidRPr="0089250B" w:rsidTr="003F6738">
        <w:tc>
          <w:tcPr>
            <w:tcW w:w="3119"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aprender</w:t>
            </w:r>
          </w:p>
        </w:tc>
        <w:tc>
          <w:tcPr>
            <w:tcW w:w="5245"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Trabalhar o conhecimento e a experiência, rever modelos mentais.</w:t>
            </w:r>
          </w:p>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desenvolver-se.</w:t>
            </w:r>
          </w:p>
        </w:tc>
      </w:tr>
      <w:tr w:rsidR="001F4474" w:rsidRPr="0089250B" w:rsidTr="003F6738">
        <w:tc>
          <w:tcPr>
            <w:tcW w:w="3119"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engajar-se e comprometer</w:t>
            </w:r>
          </w:p>
        </w:tc>
        <w:tc>
          <w:tcPr>
            <w:tcW w:w="5245"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empreender, assumir riscos.</w:t>
            </w:r>
          </w:p>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Comprometer-se.</w:t>
            </w:r>
          </w:p>
        </w:tc>
      </w:tr>
      <w:tr w:rsidR="001F4474" w:rsidRPr="0089250B" w:rsidTr="003F6738">
        <w:tc>
          <w:tcPr>
            <w:tcW w:w="3119"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assumir responsabilidades</w:t>
            </w:r>
          </w:p>
        </w:tc>
        <w:tc>
          <w:tcPr>
            <w:tcW w:w="5245"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Ser responsável, assumindo os riscos e conseqüências de suas ações e sendo por isso reconhecido.</w:t>
            </w:r>
          </w:p>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valorizar-se.</w:t>
            </w:r>
          </w:p>
        </w:tc>
      </w:tr>
      <w:tr w:rsidR="001F4474" w:rsidRPr="0089250B" w:rsidTr="003F6738">
        <w:tc>
          <w:tcPr>
            <w:tcW w:w="3119"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ser</w:t>
            </w:r>
          </w:p>
        </w:tc>
        <w:tc>
          <w:tcPr>
            <w:tcW w:w="5245" w:type="dxa"/>
          </w:tcPr>
          <w:p w:rsidR="001F4474" w:rsidRPr="0089250B" w:rsidRDefault="001F4474" w:rsidP="00336A1C">
            <w:pPr>
              <w:autoSpaceDE w:val="0"/>
              <w:autoSpaceDN w:val="0"/>
              <w:adjustRightInd w:val="0"/>
              <w:jc w:val="both"/>
              <w:rPr>
                <w:rFonts w:ascii="Arial" w:hAnsi="Arial" w:cs="Arial"/>
                <w:color w:val="231F20"/>
              </w:rPr>
            </w:pPr>
            <w:r w:rsidRPr="0089250B">
              <w:rPr>
                <w:rFonts w:ascii="Arial" w:hAnsi="Arial" w:cs="Arial"/>
                <w:color w:val="231F20"/>
              </w:rPr>
              <w:t>Saber respeitar a si mesmo e respeitar o outro.</w:t>
            </w:r>
          </w:p>
        </w:tc>
      </w:tr>
    </w:tbl>
    <w:p w:rsidR="001F4474" w:rsidRPr="0089250B" w:rsidRDefault="001F4474" w:rsidP="003F6738">
      <w:pPr>
        <w:autoSpaceDE w:val="0"/>
        <w:autoSpaceDN w:val="0"/>
        <w:adjustRightInd w:val="0"/>
        <w:spacing w:after="0" w:line="240" w:lineRule="auto"/>
        <w:jc w:val="both"/>
        <w:rPr>
          <w:rFonts w:ascii="Arial" w:hAnsi="Arial" w:cs="Arial"/>
          <w:color w:val="231F20"/>
        </w:rPr>
      </w:pPr>
      <w:r w:rsidRPr="0089250B">
        <w:rPr>
          <w:rFonts w:ascii="Arial" w:hAnsi="Arial" w:cs="Arial"/>
          <w:color w:val="231F20"/>
        </w:rPr>
        <w:t>Fonte: Quadro adaptado pelas autoras (2012), a partir de Fleury (2001, p. 188).</w:t>
      </w:r>
    </w:p>
    <w:p w:rsidR="001F4474" w:rsidRPr="0089250B" w:rsidRDefault="001F4474" w:rsidP="001F4474">
      <w:pPr>
        <w:autoSpaceDE w:val="0"/>
        <w:autoSpaceDN w:val="0"/>
        <w:adjustRightInd w:val="0"/>
        <w:spacing w:after="0" w:line="240" w:lineRule="auto"/>
        <w:jc w:val="both"/>
        <w:rPr>
          <w:rFonts w:ascii="Arial" w:hAnsi="Arial" w:cs="Arial"/>
          <w:color w:val="231F20"/>
        </w:rPr>
      </w:pPr>
    </w:p>
    <w:p w:rsidR="00A659C9" w:rsidRPr="0089250B" w:rsidRDefault="00A659C9" w:rsidP="001F4474">
      <w:pPr>
        <w:autoSpaceDE w:val="0"/>
        <w:autoSpaceDN w:val="0"/>
        <w:adjustRightInd w:val="0"/>
        <w:spacing w:after="0" w:line="240" w:lineRule="auto"/>
        <w:jc w:val="both"/>
        <w:rPr>
          <w:rFonts w:ascii="Arial" w:hAnsi="Arial" w:cs="Arial"/>
          <w:b/>
          <w:color w:val="231F20"/>
        </w:rPr>
      </w:pPr>
    </w:p>
    <w:p w:rsidR="001F4474" w:rsidRPr="0089250B" w:rsidRDefault="001F4474" w:rsidP="001F4474">
      <w:pPr>
        <w:autoSpaceDE w:val="0"/>
        <w:autoSpaceDN w:val="0"/>
        <w:adjustRightInd w:val="0"/>
        <w:spacing w:after="0" w:line="240" w:lineRule="auto"/>
        <w:jc w:val="both"/>
        <w:rPr>
          <w:rFonts w:ascii="Arial" w:hAnsi="Arial" w:cs="Arial"/>
          <w:b/>
          <w:color w:val="231F20"/>
          <w:sz w:val="24"/>
          <w:szCs w:val="24"/>
        </w:rPr>
      </w:pPr>
      <w:r w:rsidRPr="0089250B">
        <w:rPr>
          <w:rFonts w:ascii="Arial" w:hAnsi="Arial" w:cs="Arial"/>
          <w:b/>
          <w:color w:val="231F20"/>
          <w:sz w:val="24"/>
          <w:szCs w:val="24"/>
        </w:rPr>
        <w:t>Egressos</w:t>
      </w:r>
    </w:p>
    <w:p w:rsidR="001F4474" w:rsidRPr="0089250B" w:rsidRDefault="001F4474" w:rsidP="001F4474">
      <w:pPr>
        <w:autoSpaceDE w:val="0"/>
        <w:autoSpaceDN w:val="0"/>
        <w:adjustRightInd w:val="0"/>
        <w:spacing w:after="0" w:line="240" w:lineRule="auto"/>
        <w:jc w:val="both"/>
        <w:rPr>
          <w:rFonts w:ascii="Arial" w:hAnsi="Arial" w:cs="Arial"/>
          <w:b/>
          <w:color w:val="231F20"/>
          <w:sz w:val="24"/>
          <w:szCs w:val="24"/>
        </w:rPr>
      </w:pPr>
    </w:p>
    <w:p w:rsidR="001F4474" w:rsidRPr="0089250B" w:rsidRDefault="001F4474" w:rsidP="000F17F1">
      <w:pPr>
        <w:pStyle w:val="PargrafodaLista"/>
        <w:spacing w:after="0" w:line="360" w:lineRule="auto"/>
        <w:ind w:left="0" w:firstLine="708"/>
        <w:jc w:val="both"/>
        <w:rPr>
          <w:rFonts w:ascii="Arial" w:hAnsi="Arial" w:cs="Arial"/>
          <w:sz w:val="24"/>
          <w:szCs w:val="24"/>
        </w:rPr>
      </w:pPr>
      <w:r w:rsidRPr="0089250B">
        <w:rPr>
          <w:rFonts w:ascii="Arial" w:hAnsi="Arial" w:cs="Arial"/>
          <w:sz w:val="24"/>
          <w:szCs w:val="24"/>
        </w:rPr>
        <w:t>Estudos sobre avaliação de egressos têm assumido grande importância no âmbito das instituições formadoras. Os benefícios que resultam desta prática avaliativa decorrem de sua natureza formativa, que pressupõe o fornecimento de informações úteis para a melhoria do curso avaliado. Ao corroborar para a elevação da qualidade da formação, a avaliação de egressos, se devidamente conduzida, será útil ao aprimoramento da formação profissional.</w:t>
      </w:r>
    </w:p>
    <w:p w:rsidR="001F4474" w:rsidRPr="0089250B" w:rsidRDefault="00A659C9" w:rsidP="00E3694E">
      <w:pPr>
        <w:pStyle w:val="PargrafodaLista"/>
        <w:widowControl w:val="0"/>
        <w:tabs>
          <w:tab w:val="left" w:pos="900"/>
          <w:tab w:val="left" w:pos="1260"/>
        </w:tabs>
        <w:autoSpaceDE w:val="0"/>
        <w:autoSpaceDN w:val="0"/>
        <w:adjustRightInd w:val="0"/>
        <w:spacing w:after="0" w:line="360" w:lineRule="auto"/>
        <w:ind w:left="0"/>
        <w:jc w:val="both"/>
        <w:rPr>
          <w:rFonts w:ascii="Arial" w:hAnsi="Arial" w:cs="Arial"/>
          <w:sz w:val="24"/>
          <w:szCs w:val="24"/>
        </w:rPr>
      </w:pPr>
      <w:r w:rsidRPr="0089250B">
        <w:rPr>
          <w:rFonts w:ascii="Arial" w:hAnsi="Arial" w:cs="Arial"/>
          <w:sz w:val="24"/>
          <w:szCs w:val="24"/>
        </w:rPr>
        <w:tab/>
      </w:r>
      <w:r w:rsidR="001F4474" w:rsidRPr="0089250B">
        <w:rPr>
          <w:rFonts w:ascii="Arial" w:hAnsi="Arial" w:cs="Arial"/>
          <w:sz w:val="24"/>
          <w:szCs w:val="24"/>
        </w:rPr>
        <w:t xml:space="preserve">Na década de 90, a </w:t>
      </w:r>
      <w:r w:rsidR="001F4474" w:rsidRPr="0089250B">
        <w:rPr>
          <w:rFonts w:ascii="Arial" w:hAnsi="Arial" w:cs="Arial"/>
          <w:bCs/>
          <w:sz w:val="24"/>
          <w:szCs w:val="24"/>
        </w:rPr>
        <w:t xml:space="preserve">AEDB institucionalizou uma linha permanente de estudos e análises sobre o perfil do egresso. Com os resultados obtidos nestes trabalhos, a instituição tem buscado estreitar coerência entre os objetivos dos cursos que oferece e a política expressa em documentos oficiais (PDI, PPI, PPC e outros).  Neste sentido, a partir de metodologias particulares, tem criado e fomentado mecanismos de informação, acompanhamento e avaliação dos cursos, com o intuito </w:t>
      </w:r>
      <w:r w:rsidR="001F4474" w:rsidRPr="0089250B">
        <w:rPr>
          <w:rFonts w:ascii="Arial" w:hAnsi="Arial" w:cs="Arial"/>
          <w:bCs/>
          <w:sz w:val="24"/>
          <w:szCs w:val="24"/>
        </w:rPr>
        <w:lastRenderedPageBreak/>
        <w:t xml:space="preserve">de estabelecer não só programas e ações educativas adequadas à interação egresso/ faculdade/ sociedade, mas também </w:t>
      </w:r>
      <w:r w:rsidR="001F4474" w:rsidRPr="0089250B">
        <w:rPr>
          <w:rFonts w:ascii="Arial" w:hAnsi="Arial" w:cs="Arial"/>
          <w:sz w:val="24"/>
          <w:szCs w:val="24"/>
        </w:rPr>
        <w:t>subsidiar políticas de educação oportunas para o município de Resende e região. Em outros termos, entende que</w:t>
      </w:r>
    </w:p>
    <w:p w:rsidR="009F008C" w:rsidRPr="0089250B" w:rsidRDefault="009F008C" w:rsidP="000F17F1">
      <w:pPr>
        <w:pStyle w:val="PargrafodaLista"/>
        <w:widowControl w:val="0"/>
        <w:tabs>
          <w:tab w:val="left" w:pos="900"/>
          <w:tab w:val="left" w:pos="1260"/>
        </w:tabs>
        <w:autoSpaceDE w:val="0"/>
        <w:autoSpaceDN w:val="0"/>
        <w:adjustRightInd w:val="0"/>
        <w:spacing w:after="0" w:line="360" w:lineRule="auto"/>
        <w:ind w:left="0"/>
        <w:jc w:val="both"/>
        <w:rPr>
          <w:rFonts w:ascii="Arial" w:hAnsi="Arial" w:cs="Arial"/>
          <w:sz w:val="24"/>
          <w:szCs w:val="24"/>
        </w:rPr>
      </w:pPr>
    </w:p>
    <w:p w:rsidR="001F4474" w:rsidRPr="0089250B" w:rsidRDefault="001F4474" w:rsidP="001F4474">
      <w:pPr>
        <w:pStyle w:val="Recuodecorpodetexto"/>
        <w:spacing w:after="0"/>
        <w:ind w:left="2268"/>
        <w:jc w:val="both"/>
        <w:rPr>
          <w:rFonts w:ascii="Arial" w:hAnsi="Arial" w:cs="Arial"/>
          <w:sz w:val="22"/>
          <w:szCs w:val="22"/>
        </w:rPr>
      </w:pPr>
      <w:r w:rsidRPr="0089250B">
        <w:rPr>
          <w:rFonts w:ascii="Arial" w:hAnsi="Arial" w:cs="Arial"/>
          <w:sz w:val="22"/>
          <w:szCs w:val="22"/>
        </w:rPr>
        <w:t>analisar profissionais formados, processos utilizados, campo de atuação dos profissionais, entre outras unidades de análise, faz parte do cuidar de sua Missão, de sua sobrevivência, de sua continuidade. A imagem inerente ao seu egresso reflete a excelência ou a deficiência de seus cursos. Acompanhar seu egresso e situá-lo na comunidade, conhecer seu campo de atuação é firmar indicadores de qualidade que garantam, neste caso, à Faculdade de Filosofia, Ciências e Letras Dom Bosco, a partilhagem na construção da realidade social e educacional onde se insere, corroborando para a melhoria da qualidade de vida, para si, para seus alunos, para seu entorno e para toda a comunidade resendense (</w:t>
      </w:r>
      <w:r w:rsidR="00BF02EA" w:rsidRPr="0089250B">
        <w:rPr>
          <w:rFonts w:ascii="Arial" w:hAnsi="Arial" w:cs="Arial"/>
          <w:sz w:val="22"/>
          <w:szCs w:val="22"/>
        </w:rPr>
        <w:t>MACÁRIO ET AL., 2007-2008).</w:t>
      </w:r>
    </w:p>
    <w:p w:rsidR="001F4474" w:rsidRPr="0089250B" w:rsidRDefault="001F4474" w:rsidP="001F4474">
      <w:pPr>
        <w:pStyle w:val="Recuodecorpodetexto"/>
        <w:spacing w:after="0"/>
        <w:ind w:left="2268"/>
        <w:jc w:val="both"/>
        <w:rPr>
          <w:rFonts w:ascii="Arial" w:hAnsi="Arial" w:cs="Arial"/>
        </w:rPr>
      </w:pPr>
    </w:p>
    <w:p w:rsidR="001F4474" w:rsidRPr="0089250B" w:rsidRDefault="001F4474" w:rsidP="00E3694E">
      <w:pPr>
        <w:pStyle w:val="Recuodecorpodetexto"/>
        <w:spacing w:after="0" w:line="360" w:lineRule="auto"/>
        <w:ind w:left="0" w:firstLine="708"/>
        <w:jc w:val="both"/>
        <w:rPr>
          <w:rFonts w:ascii="Arial" w:hAnsi="Arial" w:cs="Arial"/>
        </w:rPr>
      </w:pPr>
      <w:r w:rsidRPr="0089250B">
        <w:rPr>
          <w:rFonts w:ascii="Arial" w:hAnsi="Arial" w:cs="Arial"/>
        </w:rPr>
        <w:t>Resultados de estudos sobre acompanhamento de egressos favorecem à instituição formadora tanto no acompanhamento da trajetória profissional de seus ex-alunos, quanto na obtenção de informações sobre a qualidade de seus cursos (UNIVERSIDADE ESTADUAL DE LONDRINA, 2006; MEIRA; KURCGANT,</w:t>
      </w:r>
      <w:r w:rsidR="00BF02EA" w:rsidRPr="0089250B">
        <w:rPr>
          <w:rFonts w:ascii="Arial" w:hAnsi="Arial" w:cs="Arial"/>
        </w:rPr>
        <w:t xml:space="preserve"> </w:t>
      </w:r>
      <w:r w:rsidRPr="0089250B">
        <w:rPr>
          <w:rFonts w:ascii="Arial" w:hAnsi="Arial" w:cs="Arial"/>
        </w:rPr>
        <w:t xml:space="preserve">2009; </w:t>
      </w:r>
      <w:r w:rsidR="0026444B">
        <w:rPr>
          <w:rFonts w:ascii="Arial" w:hAnsi="Arial" w:cs="Arial"/>
        </w:rPr>
        <w:t>MICHELAN ET AL.</w:t>
      </w:r>
      <w:r w:rsidRPr="0089250B">
        <w:rPr>
          <w:rFonts w:ascii="Arial" w:hAnsi="Arial" w:cs="Arial"/>
        </w:rPr>
        <w:t>, 2009). No processo, beneficiam-se mutuamente egressos, instituição e sociedade: os egressos, com a oferta de atividades capazes de potencializar sua inserção profissional; a instituição, com a elevação da qualidade e atualização da formação inicial e continuada de seus alunos e egressos; a sociedade, com a mais adequada qualificação dos sujeitos, interferindo no desenvolvimento humano, científico, tecnológico, político e social.</w:t>
      </w:r>
    </w:p>
    <w:p w:rsidR="001F4474" w:rsidRPr="0089250B" w:rsidRDefault="001F4474" w:rsidP="00E3694E">
      <w:pPr>
        <w:pStyle w:val="Recuodecorpodetexto"/>
        <w:spacing w:after="0" w:line="360" w:lineRule="auto"/>
        <w:ind w:left="0"/>
        <w:jc w:val="both"/>
        <w:rPr>
          <w:rFonts w:ascii="Arial" w:hAnsi="Arial" w:cs="Arial"/>
        </w:rPr>
      </w:pPr>
    </w:p>
    <w:p w:rsidR="00046378" w:rsidRPr="0089250B" w:rsidRDefault="00046378" w:rsidP="00046378">
      <w:pPr>
        <w:pStyle w:val="Textodenotaderodap"/>
        <w:numPr>
          <w:ilvl w:val="0"/>
          <w:numId w:val="1"/>
        </w:numPr>
        <w:spacing w:line="360" w:lineRule="auto"/>
        <w:jc w:val="both"/>
        <w:rPr>
          <w:rFonts w:ascii="Arial" w:hAnsi="Arial" w:cs="Arial"/>
          <w:b/>
          <w:sz w:val="24"/>
          <w:szCs w:val="24"/>
        </w:rPr>
      </w:pPr>
      <w:r w:rsidRPr="0089250B">
        <w:rPr>
          <w:rFonts w:ascii="Arial" w:hAnsi="Arial" w:cs="Arial"/>
          <w:b/>
          <w:sz w:val="24"/>
          <w:szCs w:val="24"/>
        </w:rPr>
        <w:t>M</w:t>
      </w:r>
      <w:r>
        <w:rPr>
          <w:rFonts w:ascii="Arial" w:hAnsi="Arial" w:cs="Arial"/>
          <w:b/>
          <w:sz w:val="24"/>
          <w:szCs w:val="24"/>
        </w:rPr>
        <w:t>etodologia do E</w:t>
      </w:r>
      <w:r w:rsidRPr="0089250B">
        <w:rPr>
          <w:rFonts w:ascii="Arial" w:hAnsi="Arial" w:cs="Arial"/>
          <w:b/>
          <w:sz w:val="24"/>
          <w:szCs w:val="24"/>
        </w:rPr>
        <w:t>studo</w:t>
      </w:r>
    </w:p>
    <w:p w:rsidR="00046378" w:rsidRPr="0089250B" w:rsidRDefault="00046378" w:rsidP="00046378">
      <w:pPr>
        <w:pStyle w:val="Textodenotaderodap"/>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Pr="0089250B">
        <w:rPr>
          <w:rFonts w:ascii="Arial" w:hAnsi="Arial" w:cs="Arial"/>
          <w:sz w:val="24"/>
          <w:szCs w:val="24"/>
        </w:rPr>
        <w:t>Do ponto de vista metodológico, de acordo com Gil</w:t>
      </w:r>
      <w:r w:rsidR="000F17F1">
        <w:rPr>
          <w:rFonts w:ascii="Arial" w:hAnsi="Arial" w:cs="Arial"/>
          <w:sz w:val="24"/>
          <w:szCs w:val="24"/>
        </w:rPr>
        <w:t xml:space="preserve"> (1994, p. </w:t>
      </w:r>
      <w:r w:rsidRPr="0089250B">
        <w:rPr>
          <w:rFonts w:ascii="Arial" w:hAnsi="Arial" w:cs="Arial"/>
          <w:sz w:val="24"/>
          <w:szCs w:val="24"/>
        </w:rPr>
        <w:t xml:space="preserve">45-46), esta pesquisa, quanto aos seus fins, classifica-se como descritiva porque está claramente preocupada com uma atuação prática. </w:t>
      </w:r>
    </w:p>
    <w:p w:rsidR="00046378" w:rsidRPr="0089250B" w:rsidRDefault="00046378" w:rsidP="00046378">
      <w:pPr>
        <w:pStyle w:val="Textodenotaderodap"/>
        <w:spacing w:line="360" w:lineRule="auto"/>
        <w:ind w:firstLine="708"/>
        <w:jc w:val="both"/>
        <w:rPr>
          <w:rFonts w:ascii="Arial" w:hAnsi="Arial" w:cs="Arial"/>
          <w:sz w:val="24"/>
          <w:szCs w:val="24"/>
        </w:rPr>
      </w:pPr>
      <w:r w:rsidRPr="0089250B">
        <w:rPr>
          <w:rFonts w:ascii="Arial" w:hAnsi="Arial" w:cs="Arial"/>
          <w:sz w:val="24"/>
          <w:szCs w:val="24"/>
        </w:rPr>
        <w:t xml:space="preserve">Quanto aos meios, configura-se como pesquisa bibliográfica, vez que se fundamenta em autores que tratam das competências e habilidades essenciais para a formação de professores (MORIN,1999; FLEURY, 2000; PERRENOUD, 2000), da formação de professores formadores </w:t>
      </w:r>
      <w:r w:rsidRPr="000F17F1">
        <w:rPr>
          <w:rFonts w:ascii="Arial" w:hAnsi="Arial" w:cs="Arial"/>
          <w:sz w:val="24"/>
          <w:szCs w:val="24"/>
        </w:rPr>
        <w:t>(RUAS,</w:t>
      </w:r>
      <w:r w:rsidRPr="0089250B">
        <w:rPr>
          <w:rFonts w:ascii="Arial" w:hAnsi="Arial" w:cs="Arial"/>
          <w:sz w:val="24"/>
          <w:szCs w:val="24"/>
        </w:rPr>
        <w:t xml:space="preserve"> 2000; MORIN, 2002; PERRENOUD, 2002), da legislação nacional, que trouxe novas perspectivas e desafios para os cursos de </w:t>
      </w:r>
      <w:r w:rsidR="000F17F1" w:rsidRPr="0089250B">
        <w:rPr>
          <w:rFonts w:ascii="Arial" w:hAnsi="Arial" w:cs="Arial"/>
          <w:sz w:val="24"/>
          <w:szCs w:val="24"/>
        </w:rPr>
        <w:t xml:space="preserve">licenciatura (LEI </w:t>
      </w:r>
      <w:r w:rsidR="003C5D09">
        <w:rPr>
          <w:rFonts w:ascii="Arial" w:hAnsi="Arial" w:cs="Arial"/>
          <w:sz w:val="24"/>
          <w:szCs w:val="24"/>
        </w:rPr>
        <w:t xml:space="preserve">DE DIRETRIZES E BASES DA EDUCAÇÃO NACIONAL( BRASIL, </w:t>
      </w:r>
      <w:r w:rsidR="000F17F1" w:rsidRPr="0089250B">
        <w:rPr>
          <w:rFonts w:ascii="Arial" w:hAnsi="Arial" w:cs="Arial"/>
          <w:sz w:val="24"/>
          <w:szCs w:val="24"/>
        </w:rPr>
        <w:t>1996</w:t>
      </w:r>
      <w:r w:rsidR="003C5D09">
        <w:rPr>
          <w:rFonts w:ascii="Arial" w:hAnsi="Arial" w:cs="Arial"/>
          <w:sz w:val="24"/>
          <w:szCs w:val="24"/>
        </w:rPr>
        <w:t>)</w:t>
      </w:r>
      <w:r w:rsidR="000F17F1" w:rsidRPr="0089250B">
        <w:rPr>
          <w:rFonts w:ascii="Arial" w:hAnsi="Arial" w:cs="Arial"/>
          <w:sz w:val="24"/>
          <w:szCs w:val="24"/>
        </w:rPr>
        <w:t xml:space="preserve">; </w:t>
      </w:r>
      <w:r w:rsidR="003C5D09">
        <w:rPr>
          <w:rFonts w:ascii="Arial" w:hAnsi="Arial" w:cs="Arial"/>
          <w:sz w:val="24"/>
          <w:szCs w:val="24"/>
        </w:rPr>
        <w:t>PARECER Nº 492 (</w:t>
      </w:r>
      <w:r w:rsidR="000F17F1">
        <w:rPr>
          <w:rFonts w:ascii="Arial" w:hAnsi="Arial" w:cs="Arial"/>
          <w:sz w:val="24"/>
          <w:szCs w:val="24"/>
        </w:rPr>
        <w:t xml:space="preserve">BRASIL, </w:t>
      </w:r>
      <w:r w:rsidR="000F17F1" w:rsidRPr="0089250B">
        <w:rPr>
          <w:rFonts w:ascii="Arial" w:hAnsi="Arial" w:cs="Arial"/>
          <w:sz w:val="24"/>
          <w:szCs w:val="24"/>
        </w:rPr>
        <w:t>2001</w:t>
      </w:r>
      <w:r w:rsidR="000F17F1">
        <w:rPr>
          <w:rFonts w:ascii="Arial" w:hAnsi="Arial" w:cs="Arial"/>
          <w:sz w:val="24"/>
          <w:szCs w:val="24"/>
        </w:rPr>
        <w:t>)</w:t>
      </w:r>
      <w:r w:rsidR="000F17F1" w:rsidRPr="0089250B">
        <w:rPr>
          <w:rFonts w:ascii="Arial" w:hAnsi="Arial" w:cs="Arial"/>
          <w:sz w:val="24"/>
          <w:szCs w:val="24"/>
        </w:rPr>
        <w:t xml:space="preserve">; RESOLUÇÃO  Nº </w:t>
      </w:r>
      <w:r w:rsidR="000F17F1">
        <w:rPr>
          <w:rFonts w:ascii="Arial" w:hAnsi="Arial" w:cs="Arial"/>
          <w:sz w:val="24"/>
          <w:szCs w:val="24"/>
        </w:rPr>
        <w:t>1</w:t>
      </w:r>
      <w:r w:rsidR="000F17F1" w:rsidRPr="0089250B">
        <w:rPr>
          <w:rFonts w:ascii="Arial" w:hAnsi="Arial" w:cs="Arial"/>
          <w:sz w:val="24"/>
          <w:szCs w:val="24"/>
        </w:rPr>
        <w:t xml:space="preserve"> </w:t>
      </w:r>
      <w:r w:rsidR="003C5D09">
        <w:rPr>
          <w:rFonts w:ascii="Arial" w:hAnsi="Arial" w:cs="Arial"/>
          <w:sz w:val="24"/>
          <w:szCs w:val="24"/>
        </w:rPr>
        <w:t xml:space="preserve">(BRASIL, </w:t>
      </w:r>
      <w:r w:rsidR="003C5D09">
        <w:rPr>
          <w:rFonts w:ascii="Arial" w:hAnsi="Arial" w:cs="Arial"/>
          <w:sz w:val="24"/>
          <w:szCs w:val="24"/>
        </w:rPr>
        <w:lastRenderedPageBreak/>
        <w:t xml:space="preserve">2006)) </w:t>
      </w:r>
      <w:r w:rsidRPr="0089250B">
        <w:rPr>
          <w:rFonts w:ascii="Arial" w:hAnsi="Arial" w:cs="Arial"/>
          <w:sz w:val="24"/>
          <w:szCs w:val="24"/>
        </w:rPr>
        <w:t xml:space="preserve">e da contribuição de estudos sobre avaliação de egressos (UNIVERSIDADE ESTADUAL DE LONDRINA, 2006; MEIRA; KURCGANT, 2009; MICHELAN; HARGER; EHRHARDT; MORÉ, 2009). Configura-se também como pesquisa de campo porque seus dados advêm da coleta realizada junto a professores em exercício nos cursos de Pedagogia e Letras da FFCLDB. </w:t>
      </w:r>
    </w:p>
    <w:p w:rsidR="00046378" w:rsidRDefault="00046378" w:rsidP="00046378">
      <w:pPr>
        <w:pStyle w:val="Textodenotaderodap"/>
        <w:spacing w:line="360" w:lineRule="auto"/>
        <w:jc w:val="both"/>
        <w:rPr>
          <w:rFonts w:ascii="Arial" w:hAnsi="Arial" w:cs="Arial"/>
          <w:b/>
          <w:sz w:val="24"/>
          <w:szCs w:val="24"/>
        </w:rPr>
      </w:pPr>
    </w:p>
    <w:p w:rsidR="00046378" w:rsidRPr="0089250B" w:rsidRDefault="00046378" w:rsidP="00046378">
      <w:pPr>
        <w:pStyle w:val="Textodenotaderodap"/>
        <w:spacing w:line="360" w:lineRule="auto"/>
        <w:jc w:val="both"/>
        <w:rPr>
          <w:rFonts w:ascii="Arial" w:hAnsi="Arial" w:cs="Arial"/>
          <w:b/>
          <w:sz w:val="24"/>
          <w:szCs w:val="24"/>
        </w:rPr>
      </w:pPr>
      <w:r>
        <w:rPr>
          <w:rFonts w:ascii="Arial" w:hAnsi="Arial" w:cs="Arial"/>
          <w:b/>
          <w:sz w:val="24"/>
          <w:szCs w:val="24"/>
        </w:rPr>
        <w:t xml:space="preserve">3.1 </w:t>
      </w:r>
      <w:r w:rsidRPr="0089250B">
        <w:rPr>
          <w:rFonts w:ascii="Arial" w:hAnsi="Arial" w:cs="Arial"/>
          <w:b/>
          <w:sz w:val="24"/>
          <w:szCs w:val="24"/>
        </w:rPr>
        <w:t>Construção, validação e aplicação do instrumento</w:t>
      </w:r>
    </w:p>
    <w:p w:rsidR="00046378" w:rsidRPr="0089250B" w:rsidRDefault="00046378" w:rsidP="00046378">
      <w:pPr>
        <w:pStyle w:val="Textodenotaderodap"/>
        <w:spacing w:line="360" w:lineRule="auto"/>
        <w:ind w:firstLine="708"/>
        <w:jc w:val="both"/>
        <w:rPr>
          <w:rFonts w:ascii="Arial" w:hAnsi="Arial" w:cs="Arial"/>
          <w:sz w:val="24"/>
          <w:szCs w:val="24"/>
        </w:rPr>
      </w:pPr>
      <w:r w:rsidRPr="0089250B">
        <w:rPr>
          <w:rFonts w:ascii="Arial" w:hAnsi="Arial" w:cs="Arial"/>
          <w:sz w:val="24"/>
          <w:szCs w:val="24"/>
        </w:rPr>
        <w:t>O instrumento construído no estudo - Instrumento de Autoavaliação- Competências/Habilidades - consistiu de formulário com quatro colunas, que cumpriram as seguintes funções: a primeira serviu à discriminação das competências; a segunda, à especificação tanto do rol de habilidades destas competências quanto das outras habilidades também julgadas essenciais e sugeridas, a partir da percepção dos professores formadores. A terceira e a quarta colunas – de assinalamento – informaram sobre a aquisição, ou não aquisição, de cada uma das habilidades, por parte dos alunos, durante seus cursos de formação. Dois outros campos buscaram conhecer o curso e a disciplina de atuação do professor formador. Instruções específicas para apresentação das respostas foram dadas aos respondentes. Carta específica, que acompanhou o instrumento, apresentou a equipe de trabalho, o propósito do estudo e os conceitos de competência e habilidades adotados.</w:t>
      </w:r>
    </w:p>
    <w:p w:rsidR="00046378" w:rsidRPr="0089250B" w:rsidRDefault="00046378" w:rsidP="00046378">
      <w:pPr>
        <w:pStyle w:val="Textodenotaderodap"/>
        <w:spacing w:line="360" w:lineRule="auto"/>
        <w:ind w:firstLine="708"/>
        <w:jc w:val="both"/>
        <w:rPr>
          <w:rFonts w:ascii="Arial" w:hAnsi="Arial" w:cs="Arial"/>
          <w:sz w:val="24"/>
          <w:szCs w:val="24"/>
        </w:rPr>
      </w:pPr>
      <w:r w:rsidRPr="0089250B">
        <w:rPr>
          <w:rFonts w:ascii="Arial" w:hAnsi="Arial" w:cs="Arial"/>
          <w:sz w:val="24"/>
          <w:szCs w:val="24"/>
        </w:rPr>
        <w:t>A validação do instrumento ficou a cargo de dois especialistas em Língua Portuguesa.</w:t>
      </w:r>
    </w:p>
    <w:p w:rsidR="00046378" w:rsidRPr="0089250B" w:rsidRDefault="00046378" w:rsidP="00046378">
      <w:pPr>
        <w:pStyle w:val="Textodenotaderodap"/>
        <w:spacing w:line="360" w:lineRule="auto"/>
        <w:ind w:firstLine="708"/>
        <w:jc w:val="both"/>
        <w:rPr>
          <w:rFonts w:ascii="Arial" w:hAnsi="Arial" w:cs="Arial"/>
          <w:sz w:val="24"/>
          <w:szCs w:val="24"/>
        </w:rPr>
      </w:pPr>
      <w:r w:rsidRPr="0089250B">
        <w:rPr>
          <w:rFonts w:ascii="Arial" w:hAnsi="Arial" w:cs="Arial"/>
          <w:sz w:val="24"/>
          <w:szCs w:val="24"/>
        </w:rPr>
        <w:t>Na fase seguinte, procedeu-se a apresentação dos objetivos da pesquisa e a sensibilização do professorado, através de um painel que destacou a importância e as finalidades do estudo de egresso na FFCLDB. Na ocasião, enfatizou-se ainda que este estudo agregaria valor especialmente a outras ações institucionais anteriormente realizadas (2007 a 2011). Por último, o formulário foi disponibilizado para os professores presentes ao evento e enviado eletronicamente para os demais.</w:t>
      </w:r>
      <w:r>
        <w:rPr>
          <w:rFonts w:ascii="Arial" w:hAnsi="Arial" w:cs="Arial"/>
          <w:sz w:val="24"/>
          <w:szCs w:val="24"/>
        </w:rPr>
        <w:t xml:space="preserve">    </w:t>
      </w:r>
      <w:r w:rsidRPr="0089250B">
        <w:rPr>
          <w:rFonts w:ascii="Arial" w:hAnsi="Arial" w:cs="Arial"/>
          <w:sz w:val="24"/>
          <w:szCs w:val="24"/>
        </w:rPr>
        <w:t xml:space="preserve">A devolução do instrumento foi feita </w:t>
      </w:r>
      <w:r w:rsidRPr="0089250B">
        <w:rPr>
          <w:rFonts w:ascii="Arial" w:hAnsi="Arial" w:cs="Arial"/>
          <w:sz w:val="24"/>
          <w:szCs w:val="24"/>
          <w:highlight w:val="yellow"/>
        </w:rPr>
        <w:t>por %</w:t>
      </w:r>
      <w:r w:rsidRPr="0089250B">
        <w:rPr>
          <w:rFonts w:ascii="Arial" w:hAnsi="Arial" w:cs="Arial"/>
          <w:sz w:val="24"/>
          <w:szCs w:val="24"/>
        </w:rPr>
        <w:t xml:space="preserve"> do total de professores em exercício, nos cursos de Pedagogia e Letras, em 2012.</w:t>
      </w:r>
    </w:p>
    <w:p w:rsidR="00046378" w:rsidRPr="00046378" w:rsidRDefault="00046378" w:rsidP="00046378">
      <w:pPr>
        <w:pStyle w:val="PargrafodaLista"/>
        <w:spacing w:after="0" w:line="360" w:lineRule="auto"/>
        <w:ind w:left="0"/>
        <w:jc w:val="both"/>
        <w:rPr>
          <w:rFonts w:ascii="Arial" w:hAnsi="Arial" w:cs="Arial"/>
          <w:sz w:val="24"/>
          <w:szCs w:val="24"/>
        </w:rPr>
      </w:pPr>
    </w:p>
    <w:p w:rsidR="00046378" w:rsidRPr="00046378" w:rsidRDefault="00046378" w:rsidP="00046378">
      <w:pPr>
        <w:pStyle w:val="PargrafodaLista"/>
        <w:spacing w:after="0" w:line="360" w:lineRule="auto"/>
        <w:ind w:left="0"/>
        <w:jc w:val="both"/>
        <w:rPr>
          <w:rFonts w:ascii="Arial" w:hAnsi="Arial" w:cs="Arial"/>
          <w:b/>
          <w:sz w:val="24"/>
          <w:szCs w:val="24"/>
        </w:rPr>
      </w:pPr>
      <w:r w:rsidRPr="00046378">
        <w:rPr>
          <w:rFonts w:ascii="Arial" w:hAnsi="Arial" w:cs="Arial"/>
          <w:b/>
          <w:sz w:val="24"/>
          <w:szCs w:val="24"/>
        </w:rPr>
        <w:t>3.2 Tratamento e análise dos resultados</w:t>
      </w:r>
    </w:p>
    <w:p w:rsidR="00046378" w:rsidRPr="00046378" w:rsidRDefault="00046378" w:rsidP="00046378">
      <w:pPr>
        <w:pStyle w:val="PargrafodaLista"/>
        <w:spacing w:after="0" w:line="360" w:lineRule="auto"/>
        <w:ind w:left="0"/>
        <w:jc w:val="both"/>
        <w:rPr>
          <w:rFonts w:ascii="Arial" w:hAnsi="Arial" w:cs="Arial"/>
          <w:sz w:val="24"/>
          <w:szCs w:val="24"/>
        </w:rPr>
      </w:pPr>
    </w:p>
    <w:p w:rsidR="00080FE5" w:rsidRDefault="00046378" w:rsidP="00793075">
      <w:pPr>
        <w:spacing w:after="0" w:line="360" w:lineRule="auto"/>
        <w:jc w:val="both"/>
        <w:rPr>
          <w:rFonts w:ascii="Arial" w:hAnsi="Arial" w:cs="Arial"/>
          <w:color w:val="FF0000"/>
          <w:sz w:val="24"/>
          <w:szCs w:val="24"/>
        </w:rPr>
      </w:pPr>
      <w:r w:rsidRPr="0089250B">
        <w:rPr>
          <w:rFonts w:ascii="Arial" w:hAnsi="Arial" w:cs="Arial"/>
          <w:color w:val="FF0000"/>
          <w:sz w:val="24"/>
          <w:szCs w:val="24"/>
        </w:rPr>
        <w:lastRenderedPageBreak/>
        <w:t>O tratamento foi constituído por tabulação  e análise dos resultados por competência, com o objetivo de servindo de referência para a construção do instrumento a ser aplicado ao egresso.</w:t>
      </w:r>
    </w:p>
    <w:p w:rsidR="00080FE5" w:rsidRDefault="00080FE5" w:rsidP="00793075">
      <w:pPr>
        <w:spacing w:after="0" w:line="360" w:lineRule="auto"/>
        <w:jc w:val="both"/>
        <w:rPr>
          <w:rFonts w:ascii="Arial" w:hAnsi="Arial" w:cs="Arial"/>
          <w:color w:val="FF0000"/>
          <w:sz w:val="24"/>
          <w:szCs w:val="24"/>
        </w:rPr>
      </w:pPr>
    </w:p>
    <w:p w:rsidR="00080FE5" w:rsidRDefault="00080FE5" w:rsidP="00793075">
      <w:pPr>
        <w:spacing w:after="0" w:line="360" w:lineRule="auto"/>
        <w:jc w:val="both"/>
        <w:rPr>
          <w:rFonts w:ascii="Arial" w:hAnsi="Arial" w:cs="Arial"/>
          <w:color w:val="FF0000"/>
          <w:sz w:val="24"/>
          <w:szCs w:val="24"/>
        </w:rPr>
      </w:pPr>
    </w:p>
    <w:p w:rsidR="00080FE5" w:rsidRDefault="00080FE5" w:rsidP="00793075">
      <w:pPr>
        <w:spacing w:after="0" w:line="360" w:lineRule="auto"/>
        <w:jc w:val="both"/>
        <w:rPr>
          <w:rFonts w:ascii="Arial" w:hAnsi="Arial" w:cs="Arial"/>
          <w:color w:val="FF0000"/>
          <w:sz w:val="24"/>
          <w:szCs w:val="24"/>
        </w:rPr>
      </w:pPr>
    </w:p>
    <w:p w:rsidR="00080FE5" w:rsidRDefault="00080FE5" w:rsidP="00793075">
      <w:pPr>
        <w:spacing w:after="0" w:line="360" w:lineRule="auto"/>
        <w:jc w:val="both"/>
        <w:rPr>
          <w:rFonts w:ascii="Arial" w:hAnsi="Arial" w:cs="Arial"/>
          <w:color w:val="FF0000"/>
          <w:sz w:val="24"/>
          <w:szCs w:val="24"/>
        </w:rPr>
      </w:pPr>
    </w:p>
    <w:p w:rsidR="00C54120" w:rsidRDefault="00C54120" w:rsidP="00C54120">
      <w:pPr>
        <w:spacing w:line="360" w:lineRule="auto"/>
        <w:jc w:val="center"/>
        <w:rPr>
          <w:rFonts w:ascii="Arial" w:hAnsi="Arial" w:cs="Arial"/>
        </w:rPr>
      </w:pPr>
    </w:p>
    <w:p w:rsidR="00C54120" w:rsidRDefault="00C54120" w:rsidP="00C54120">
      <w:pPr>
        <w:spacing w:line="360" w:lineRule="auto"/>
        <w:jc w:val="center"/>
        <w:rPr>
          <w:rFonts w:ascii="Arial" w:hAnsi="Arial" w:cs="Arial"/>
        </w:rPr>
      </w:pPr>
    </w:p>
    <w:p w:rsidR="00C54120" w:rsidRDefault="00C54120" w:rsidP="00C54120">
      <w:pPr>
        <w:spacing w:line="360" w:lineRule="auto"/>
        <w:jc w:val="center"/>
        <w:rPr>
          <w:rFonts w:ascii="Arial" w:hAnsi="Arial" w:cs="Arial"/>
        </w:rPr>
      </w:pPr>
      <w:r>
        <w:rPr>
          <w:rFonts w:ascii="Arial" w:hAnsi="Arial" w:cs="Arial"/>
        </w:rPr>
        <w:t>Quadro 1: As respostas dos professores formadores de Pedagogia: Habilidades adquiridas.</w:t>
      </w:r>
    </w:p>
    <w:tbl>
      <w:tblPr>
        <w:tblStyle w:val="Tabelacomgrade"/>
        <w:tblW w:w="9920" w:type="dxa"/>
        <w:jc w:val="center"/>
        <w:tblBorders>
          <w:top w:val="double" w:sz="4" w:space="0" w:color="auto"/>
          <w:left w:val="double" w:sz="4" w:space="0" w:color="auto"/>
          <w:bottom w:val="double" w:sz="4" w:space="0" w:color="auto"/>
          <w:right w:val="double" w:sz="4" w:space="0" w:color="auto"/>
        </w:tblBorders>
        <w:tblLayout w:type="fixed"/>
        <w:tblLook w:val="04A0"/>
      </w:tblPr>
      <w:tblGrid>
        <w:gridCol w:w="6235"/>
        <w:gridCol w:w="737"/>
        <w:gridCol w:w="737"/>
        <w:gridCol w:w="737"/>
        <w:gridCol w:w="737"/>
        <w:gridCol w:w="737"/>
      </w:tblGrid>
      <w:tr w:rsidR="00C54120">
        <w:trPr>
          <w:trHeight w:val="170"/>
          <w:jc w:val="center"/>
        </w:trPr>
        <w:tc>
          <w:tcPr>
            <w:tcW w:w="6238" w:type="dxa"/>
            <w:vMerge w:val="restart"/>
            <w:tcBorders>
              <w:top w:val="double" w:sz="4" w:space="0" w:color="auto"/>
              <w:left w:val="double" w:sz="4" w:space="0" w:color="auto"/>
              <w:bottom w:val="single" w:sz="4" w:space="0" w:color="auto"/>
              <w:right w:val="single" w:sz="4" w:space="0" w:color="auto"/>
            </w:tcBorders>
          </w:tcPr>
          <w:p w:rsidR="00C54120" w:rsidRDefault="00C54120">
            <w:pPr>
              <w:jc w:val="center"/>
              <w:rPr>
                <w:rFonts w:ascii="Arial" w:hAnsi="Arial" w:cs="Arial"/>
              </w:rPr>
            </w:pPr>
          </w:p>
          <w:p w:rsidR="00C54120" w:rsidRDefault="00C54120">
            <w:pPr>
              <w:jc w:val="center"/>
              <w:rPr>
                <w:rFonts w:ascii="Arial" w:hAnsi="Arial" w:cs="Arial"/>
              </w:rPr>
            </w:pPr>
            <w:r>
              <w:rPr>
                <w:rFonts w:ascii="Arial" w:hAnsi="Arial" w:cs="Arial"/>
              </w:rPr>
              <w:t>COMPETÊNCIA</w:t>
            </w:r>
          </w:p>
        </w:tc>
        <w:tc>
          <w:tcPr>
            <w:tcW w:w="3685" w:type="dxa"/>
            <w:gridSpan w:val="5"/>
            <w:tcBorders>
              <w:top w:val="double" w:sz="4" w:space="0" w:color="auto"/>
              <w:left w:val="single" w:sz="4" w:space="0" w:color="auto"/>
              <w:bottom w:val="single" w:sz="4" w:space="0" w:color="auto"/>
              <w:right w:val="double" w:sz="4" w:space="0" w:color="auto"/>
            </w:tcBorders>
          </w:tcPr>
          <w:p w:rsidR="00C54120" w:rsidRDefault="00C54120">
            <w:pPr>
              <w:jc w:val="center"/>
              <w:rPr>
                <w:rFonts w:ascii="Arial" w:hAnsi="Arial" w:cs="Arial"/>
              </w:rPr>
            </w:pPr>
          </w:p>
          <w:p w:rsidR="00C54120" w:rsidRDefault="00C54120">
            <w:pPr>
              <w:jc w:val="center"/>
              <w:rPr>
                <w:rFonts w:ascii="Arial" w:hAnsi="Arial" w:cs="Arial"/>
              </w:rPr>
            </w:pPr>
            <w:r>
              <w:rPr>
                <w:rFonts w:ascii="Arial" w:hAnsi="Arial" w:cs="Arial"/>
              </w:rPr>
              <w:t>Habilidade Adquirida</w:t>
            </w:r>
          </w:p>
        </w:tc>
      </w:tr>
      <w:tr w:rsidR="00C54120">
        <w:trPr>
          <w:jc w:val="center"/>
        </w:trPr>
        <w:tc>
          <w:tcPr>
            <w:tcW w:w="6238" w:type="dxa"/>
            <w:vMerge/>
            <w:tcBorders>
              <w:top w:val="double" w:sz="4" w:space="0" w:color="auto"/>
              <w:left w:val="double" w:sz="4" w:space="0" w:color="auto"/>
              <w:bottom w:val="single" w:sz="4" w:space="0" w:color="auto"/>
              <w:right w:val="single" w:sz="4" w:space="0" w:color="auto"/>
            </w:tcBorders>
            <w:vAlign w:val="center"/>
            <w:hideMark/>
          </w:tcPr>
          <w:p w:rsidR="00C54120" w:rsidRDefault="00C54120">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A</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B</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C</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D</w:t>
            </w:r>
          </w:p>
        </w:tc>
        <w:tc>
          <w:tcPr>
            <w:tcW w:w="737" w:type="dxa"/>
            <w:tcBorders>
              <w:top w:val="single" w:sz="4" w:space="0" w:color="auto"/>
              <w:left w:val="single" w:sz="4" w:space="0" w:color="auto"/>
              <w:bottom w:val="single" w:sz="4" w:space="0" w:color="auto"/>
              <w:right w:val="double" w:sz="4" w:space="0" w:color="auto"/>
            </w:tcBorders>
            <w:hideMark/>
          </w:tcPr>
          <w:p w:rsidR="00C54120" w:rsidRDefault="00C54120">
            <w:pPr>
              <w:jc w:val="center"/>
              <w:rPr>
                <w:rFonts w:ascii="Arial" w:hAnsi="Arial" w:cs="Arial"/>
              </w:rPr>
            </w:pPr>
            <w:r>
              <w:rPr>
                <w:rFonts w:ascii="Arial" w:hAnsi="Arial" w:cs="Arial"/>
              </w:rPr>
              <w:t>E</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Organizar e dirigir situações de aprendizagem</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11</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12</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Administrar a progressão das aprendizagens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14</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13</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Conceber e fazer evoluir os dispositivos de diferenciação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15</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Envolver os alunos em sua aprendizagem e em seu trabalho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Trabalhar em equipe</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5</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Participar da administração da escola</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13</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Informar e envolver os pais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color w:val="000000"/>
              </w:rPr>
            </w:pPr>
            <w:r>
              <w:rPr>
                <w:rFonts w:ascii="Arial" w:hAnsi="Arial" w:cs="Arial"/>
                <w:color w:val="000000"/>
              </w:rPr>
              <w:t>Utilizar novas tecnologias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Enfrentar os deveres e os dilemas éticos da profissão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double" w:sz="4" w:space="0" w:color="auto"/>
              <w:right w:val="single" w:sz="4" w:space="0" w:color="auto"/>
            </w:tcBorders>
            <w:hideMark/>
          </w:tcPr>
          <w:p w:rsidR="00C54120" w:rsidRDefault="00C54120">
            <w:pPr>
              <w:ind w:left="34"/>
              <w:rPr>
                <w:rFonts w:ascii="Arial" w:hAnsi="Arial" w:cs="Arial"/>
                <w:color w:val="000000"/>
              </w:rPr>
            </w:pPr>
            <w:r>
              <w:rPr>
                <w:rFonts w:ascii="Arial" w:hAnsi="Arial" w:cs="Arial"/>
                <w:color w:val="000000"/>
              </w:rPr>
              <w:t>Administrar sua própria formação contínua</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11</w:t>
            </w:r>
          </w:p>
        </w:tc>
        <w:tc>
          <w:tcPr>
            <w:tcW w:w="737" w:type="dxa"/>
            <w:tcBorders>
              <w:top w:val="single" w:sz="4" w:space="0" w:color="auto"/>
              <w:left w:val="single" w:sz="4" w:space="0" w:color="auto"/>
              <w:bottom w:val="doub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r>
    </w:tbl>
    <w:p w:rsidR="00C54120" w:rsidRDefault="00C54120" w:rsidP="00C54120">
      <w:pPr>
        <w:ind w:left="-284" w:firstLine="284"/>
        <w:rPr>
          <w:rFonts w:ascii="Arial" w:hAnsi="Arial" w:cs="Arial"/>
        </w:rPr>
      </w:pPr>
      <w:r>
        <w:rPr>
          <w:rFonts w:ascii="Arial" w:hAnsi="Arial" w:cs="Arial"/>
        </w:rPr>
        <w:t>Fonte: As autoras (2012).</w:t>
      </w:r>
    </w:p>
    <w:p w:rsidR="00C54120" w:rsidRDefault="00C54120" w:rsidP="00C54120">
      <w:pPr>
        <w:ind w:left="-284" w:firstLine="284"/>
        <w:rPr>
          <w:rFonts w:ascii="Arial" w:hAnsi="Arial" w:cs="Arial"/>
        </w:rPr>
      </w:pPr>
    </w:p>
    <w:p w:rsidR="00C54120" w:rsidRDefault="00C54120" w:rsidP="00C54120">
      <w:pPr>
        <w:spacing w:line="360" w:lineRule="auto"/>
        <w:ind w:left="-567" w:firstLine="567"/>
        <w:jc w:val="center"/>
        <w:rPr>
          <w:rFonts w:ascii="Arial" w:hAnsi="Arial" w:cs="Arial"/>
        </w:rPr>
      </w:pPr>
      <w:r>
        <w:rPr>
          <w:rFonts w:ascii="Arial" w:hAnsi="Arial" w:cs="Arial"/>
        </w:rPr>
        <w:t>Quadro 2: As respostas dos professores formadores de Pedagogia: Habilidades não adquiridas.</w:t>
      </w:r>
    </w:p>
    <w:tbl>
      <w:tblPr>
        <w:tblStyle w:val="Tabelacomgrade"/>
        <w:tblW w:w="9920" w:type="dxa"/>
        <w:jc w:val="center"/>
        <w:tblBorders>
          <w:top w:val="double" w:sz="4" w:space="0" w:color="auto"/>
          <w:left w:val="double" w:sz="4" w:space="0" w:color="auto"/>
          <w:bottom w:val="double" w:sz="4" w:space="0" w:color="auto"/>
          <w:right w:val="double" w:sz="4" w:space="0" w:color="auto"/>
        </w:tblBorders>
        <w:tblLayout w:type="fixed"/>
        <w:tblLook w:val="04A0"/>
      </w:tblPr>
      <w:tblGrid>
        <w:gridCol w:w="6235"/>
        <w:gridCol w:w="737"/>
        <w:gridCol w:w="737"/>
        <w:gridCol w:w="737"/>
        <w:gridCol w:w="737"/>
        <w:gridCol w:w="737"/>
      </w:tblGrid>
      <w:tr w:rsidR="00C54120">
        <w:trPr>
          <w:trHeight w:val="170"/>
          <w:jc w:val="center"/>
        </w:trPr>
        <w:tc>
          <w:tcPr>
            <w:tcW w:w="6238" w:type="dxa"/>
            <w:vMerge w:val="restart"/>
            <w:tcBorders>
              <w:top w:val="double" w:sz="4" w:space="0" w:color="auto"/>
              <w:left w:val="double" w:sz="4" w:space="0" w:color="auto"/>
              <w:bottom w:val="single" w:sz="4" w:space="0" w:color="auto"/>
              <w:right w:val="single" w:sz="4" w:space="0" w:color="auto"/>
            </w:tcBorders>
          </w:tcPr>
          <w:p w:rsidR="00C54120" w:rsidRDefault="00C54120">
            <w:pPr>
              <w:jc w:val="center"/>
              <w:rPr>
                <w:rFonts w:ascii="Arial" w:hAnsi="Arial" w:cs="Arial"/>
              </w:rPr>
            </w:pPr>
          </w:p>
          <w:p w:rsidR="00C54120" w:rsidRDefault="00C54120">
            <w:pPr>
              <w:jc w:val="center"/>
              <w:rPr>
                <w:rFonts w:ascii="Arial" w:hAnsi="Arial" w:cs="Arial"/>
              </w:rPr>
            </w:pPr>
            <w:r>
              <w:rPr>
                <w:rFonts w:ascii="Arial" w:hAnsi="Arial" w:cs="Arial"/>
              </w:rPr>
              <w:t>COMPETÊNCIA</w:t>
            </w:r>
          </w:p>
        </w:tc>
        <w:tc>
          <w:tcPr>
            <w:tcW w:w="3685" w:type="dxa"/>
            <w:gridSpan w:val="5"/>
            <w:tcBorders>
              <w:top w:val="double" w:sz="4" w:space="0" w:color="auto"/>
              <w:left w:val="single" w:sz="4" w:space="0" w:color="auto"/>
              <w:bottom w:val="single" w:sz="4" w:space="0" w:color="auto"/>
              <w:right w:val="double" w:sz="4" w:space="0" w:color="auto"/>
            </w:tcBorders>
          </w:tcPr>
          <w:p w:rsidR="00C54120" w:rsidRDefault="00C54120">
            <w:pPr>
              <w:jc w:val="center"/>
              <w:rPr>
                <w:rFonts w:ascii="Arial" w:hAnsi="Arial" w:cs="Arial"/>
              </w:rPr>
            </w:pPr>
          </w:p>
          <w:p w:rsidR="00C54120" w:rsidRDefault="00C54120">
            <w:pPr>
              <w:jc w:val="center"/>
              <w:rPr>
                <w:rFonts w:ascii="Arial" w:hAnsi="Arial" w:cs="Arial"/>
              </w:rPr>
            </w:pPr>
            <w:r>
              <w:rPr>
                <w:rFonts w:ascii="Arial" w:hAnsi="Arial" w:cs="Arial"/>
              </w:rPr>
              <w:t>Habilidade Não Adquirida</w:t>
            </w:r>
          </w:p>
        </w:tc>
      </w:tr>
      <w:tr w:rsidR="00C54120">
        <w:trPr>
          <w:jc w:val="center"/>
        </w:trPr>
        <w:tc>
          <w:tcPr>
            <w:tcW w:w="6238" w:type="dxa"/>
            <w:vMerge/>
            <w:tcBorders>
              <w:top w:val="double" w:sz="4" w:space="0" w:color="auto"/>
              <w:left w:val="double" w:sz="4" w:space="0" w:color="auto"/>
              <w:bottom w:val="single" w:sz="4" w:space="0" w:color="auto"/>
              <w:right w:val="single" w:sz="4" w:space="0" w:color="auto"/>
            </w:tcBorders>
            <w:vAlign w:val="center"/>
            <w:hideMark/>
          </w:tcPr>
          <w:p w:rsidR="00C54120" w:rsidRDefault="00C54120">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A</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B</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C</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D</w:t>
            </w:r>
          </w:p>
        </w:tc>
        <w:tc>
          <w:tcPr>
            <w:tcW w:w="737" w:type="dxa"/>
            <w:tcBorders>
              <w:top w:val="single" w:sz="4" w:space="0" w:color="auto"/>
              <w:left w:val="single" w:sz="4" w:space="0" w:color="auto"/>
              <w:bottom w:val="single" w:sz="4" w:space="0" w:color="auto"/>
              <w:right w:val="double" w:sz="4" w:space="0" w:color="auto"/>
            </w:tcBorders>
            <w:hideMark/>
          </w:tcPr>
          <w:p w:rsidR="00C54120" w:rsidRDefault="00C54120">
            <w:pPr>
              <w:jc w:val="center"/>
              <w:rPr>
                <w:rFonts w:ascii="Arial" w:hAnsi="Arial" w:cs="Arial"/>
              </w:rPr>
            </w:pPr>
            <w:r>
              <w:rPr>
                <w:rFonts w:ascii="Arial" w:hAnsi="Arial" w:cs="Arial"/>
              </w:rPr>
              <w:t>E</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Organizar e dirigir situações de aprendizagem</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Administrar a progressão das aprendizagens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Conceber e fazer evoluir os dispositivos de diferenciação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Envolver os alunos em sua aprendizagem e em seu trabalho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Trabalhar em equipe</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12</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Participar da administração da escola</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Informar e envolver os pais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color w:val="000000"/>
              </w:rPr>
            </w:pPr>
            <w:r>
              <w:rPr>
                <w:rFonts w:ascii="Arial" w:hAnsi="Arial" w:cs="Arial"/>
                <w:color w:val="000000"/>
              </w:rPr>
              <w:t>Utilizar novas tecnologias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Enfrentar os deveres e os dilemas éticos da profissão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double" w:sz="4" w:space="0" w:color="auto"/>
              <w:right w:val="single" w:sz="4" w:space="0" w:color="auto"/>
            </w:tcBorders>
            <w:hideMark/>
          </w:tcPr>
          <w:p w:rsidR="00C54120" w:rsidRDefault="00C54120">
            <w:pPr>
              <w:ind w:left="34"/>
              <w:rPr>
                <w:rFonts w:ascii="Arial" w:hAnsi="Arial" w:cs="Arial"/>
                <w:color w:val="000000"/>
              </w:rPr>
            </w:pPr>
            <w:r>
              <w:rPr>
                <w:rFonts w:ascii="Arial" w:hAnsi="Arial" w:cs="Arial"/>
                <w:color w:val="000000"/>
              </w:rPr>
              <w:t>Administrar sua própria formação contínua</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11</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doub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r>
    </w:tbl>
    <w:p w:rsidR="00C54120" w:rsidRDefault="00C54120" w:rsidP="00C54120">
      <w:pPr>
        <w:ind w:left="-284" w:firstLine="284"/>
        <w:rPr>
          <w:rFonts w:ascii="Arial" w:hAnsi="Arial" w:cs="Arial"/>
        </w:rPr>
      </w:pPr>
      <w:r>
        <w:rPr>
          <w:rFonts w:ascii="Arial" w:hAnsi="Arial" w:cs="Arial"/>
        </w:rPr>
        <w:lastRenderedPageBreak/>
        <w:t>Fonte: As autoras (2012).</w:t>
      </w:r>
    </w:p>
    <w:p w:rsidR="00C54120" w:rsidRDefault="00C54120" w:rsidP="00C54120">
      <w:pPr>
        <w:spacing w:line="360" w:lineRule="auto"/>
        <w:jc w:val="center"/>
        <w:rPr>
          <w:rFonts w:ascii="Arial" w:hAnsi="Arial" w:cs="Arial"/>
        </w:rPr>
      </w:pPr>
      <w:r>
        <w:rPr>
          <w:rFonts w:ascii="Arial" w:hAnsi="Arial" w:cs="Arial"/>
          <w:sz w:val="24"/>
          <w:szCs w:val="24"/>
        </w:rPr>
        <w:br w:type="page"/>
      </w:r>
    </w:p>
    <w:p w:rsidR="00C54120" w:rsidRDefault="00C54120" w:rsidP="00C54120">
      <w:pPr>
        <w:spacing w:line="360" w:lineRule="auto"/>
        <w:jc w:val="center"/>
        <w:rPr>
          <w:rFonts w:ascii="Arial" w:hAnsi="Arial" w:cs="Arial"/>
        </w:rPr>
      </w:pPr>
      <w:r>
        <w:rPr>
          <w:rFonts w:ascii="Arial" w:hAnsi="Arial" w:cs="Arial"/>
        </w:rPr>
        <w:lastRenderedPageBreak/>
        <w:t>Quadro 3: As respostas dos professores formadores de Letras: Habilidades adquiridas.</w:t>
      </w:r>
    </w:p>
    <w:tbl>
      <w:tblPr>
        <w:tblStyle w:val="Tabelacomgrade"/>
        <w:tblW w:w="9920" w:type="dxa"/>
        <w:jc w:val="center"/>
        <w:tblBorders>
          <w:top w:val="double" w:sz="4" w:space="0" w:color="auto"/>
          <w:left w:val="double" w:sz="4" w:space="0" w:color="auto"/>
          <w:bottom w:val="double" w:sz="4" w:space="0" w:color="auto"/>
          <w:right w:val="double" w:sz="4" w:space="0" w:color="auto"/>
        </w:tblBorders>
        <w:tblLayout w:type="fixed"/>
        <w:tblLook w:val="04A0"/>
      </w:tblPr>
      <w:tblGrid>
        <w:gridCol w:w="6235"/>
        <w:gridCol w:w="737"/>
        <w:gridCol w:w="737"/>
        <w:gridCol w:w="737"/>
        <w:gridCol w:w="737"/>
        <w:gridCol w:w="737"/>
      </w:tblGrid>
      <w:tr w:rsidR="00C54120">
        <w:trPr>
          <w:trHeight w:val="170"/>
          <w:jc w:val="center"/>
        </w:trPr>
        <w:tc>
          <w:tcPr>
            <w:tcW w:w="6238" w:type="dxa"/>
            <w:vMerge w:val="restart"/>
            <w:tcBorders>
              <w:top w:val="double" w:sz="4" w:space="0" w:color="auto"/>
              <w:left w:val="double" w:sz="4" w:space="0" w:color="auto"/>
              <w:bottom w:val="single" w:sz="4" w:space="0" w:color="auto"/>
              <w:right w:val="single" w:sz="4" w:space="0" w:color="auto"/>
            </w:tcBorders>
          </w:tcPr>
          <w:p w:rsidR="00C54120" w:rsidRDefault="00C54120">
            <w:pPr>
              <w:jc w:val="center"/>
              <w:rPr>
                <w:rFonts w:ascii="Arial" w:hAnsi="Arial" w:cs="Arial"/>
              </w:rPr>
            </w:pPr>
          </w:p>
          <w:p w:rsidR="00C54120" w:rsidRDefault="00C54120">
            <w:pPr>
              <w:jc w:val="center"/>
              <w:rPr>
                <w:rFonts w:ascii="Arial" w:hAnsi="Arial" w:cs="Arial"/>
              </w:rPr>
            </w:pPr>
            <w:r>
              <w:rPr>
                <w:rFonts w:ascii="Arial" w:hAnsi="Arial" w:cs="Arial"/>
              </w:rPr>
              <w:t>COMPETÊNCIA</w:t>
            </w:r>
          </w:p>
        </w:tc>
        <w:tc>
          <w:tcPr>
            <w:tcW w:w="3685" w:type="dxa"/>
            <w:gridSpan w:val="5"/>
            <w:tcBorders>
              <w:top w:val="double" w:sz="4" w:space="0" w:color="auto"/>
              <w:left w:val="single" w:sz="4" w:space="0" w:color="auto"/>
              <w:bottom w:val="single" w:sz="4" w:space="0" w:color="auto"/>
              <w:right w:val="double" w:sz="4" w:space="0" w:color="auto"/>
            </w:tcBorders>
          </w:tcPr>
          <w:p w:rsidR="00C54120" w:rsidRDefault="00C54120">
            <w:pPr>
              <w:jc w:val="center"/>
              <w:rPr>
                <w:rFonts w:ascii="Arial" w:hAnsi="Arial" w:cs="Arial"/>
              </w:rPr>
            </w:pPr>
          </w:p>
          <w:p w:rsidR="00C54120" w:rsidRDefault="00C54120">
            <w:pPr>
              <w:jc w:val="center"/>
              <w:rPr>
                <w:rFonts w:ascii="Arial" w:hAnsi="Arial" w:cs="Arial"/>
              </w:rPr>
            </w:pPr>
            <w:r>
              <w:rPr>
                <w:rFonts w:ascii="Arial" w:hAnsi="Arial" w:cs="Arial"/>
              </w:rPr>
              <w:t>Habilidade Adquirida</w:t>
            </w:r>
          </w:p>
        </w:tc>
      </w:tr>
      <w:tr w:rsidR="00C54120">
        <w:trPr>
          <w:jc w:val="center"/>
        </w:trPr>
        <w:tc>
          <w:tcPr>
            <w:tcW w:w="6238" w:type="dxa"/>
            <w:vMerge/>
            <w:tcBorders>
              <w:top w:val="double" w:sz="4" w:space="0" w:color="auto"/>
              <w:left w:val="double" w:sz="4" w:space="0" w:color="auto"/>
              <w:bottom w:val="single" w:sz="4" w:space="0" w:color="auto"/>
              <w:right w:val="single" w:sz="4" w:space="0" w:color="auto"/>
            </w:tcBorders>
            <w:vAlign w:val="center"/>
            <w:hideMark/>
          </w:tcPr>
          <w:p w:rsidR="00C54120" w:rsidRDefault="00C54120">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A</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B</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C</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D</w:t>
            </w:r>
          </w:p>
        </w:tc>
        <w:tc>
          <w:tcPr>
            <w:tcW w:w="737" w:type="dxa"/>
            <w:tcBorders>
              <w:top w:val="single" w:sz="4" w:space="0" w:color="auto"/>
              <w:left w:val="single" w:sz="4" w:space="0" w:color="auto"/>
              <w:bottom w:val="single" w:sz="4" w:space="0" w:color="auto"/>
              <w:right w:val="double" w:sz="4" w:space="0" w:color="auto"/>
            </w:tcBorders>
            <w:hideMark/>
          </w:tcPr>
          <w:p w:rsidR="00C54120" w:rsidRDefault="00C54120">
            <w:pPr>
              <w:jc w:val="center"/>
              <w:rPr>
                <w:rFonts w:ascii="Arial" w:hAnsi="Arial" w:cs="Arial"/>
              </w:rPr>
            </w:pPr>
            <w:r>
              <w:rPr>
                <w:rFonts w:ascii="Arial" w:hAnsi="Arial" w:cs="Arial"/>
              </w:rPr>
              <w:t>E</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Organizar e dirigir situações de aprendizagem</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Administrar a progressão das aprendizagens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12</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Conceber e fazer evoluir os dispositivos de diferenciação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Envolver os alunos em sua aprendizagem e em seu trabalho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Trabalhar em equipe</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9</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Participar da administração da escola</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Informar e envolver os pais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color w:val="000000"/>
              </w:rPr>
            </w:pPr>
            <w:r>
              <w:rPr>
                <w:rFonts w:ascii="Arial" w:hAnsi="Arial" w:cs="Arial"/>
                <w:color w:val="000000"/>
              </w:rPr>
              <w:t>Utilizar novas tecnologias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Enfrentar os deveres e os dilemas éticos da profissão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8</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11</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11</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double" w:sz="4" w:space="0" w:color="auto"/>
              <w:right w:val="single" w:sz="4" w:space="0" w:color="auto"/>
            </w:tcBorders>
            <w:hideMark/>
          </w:tcPr>
          <w:p w:rsidR="00C54120" w:rsidRDefault="00C54120">
            <w:pPr>
              <w:ind w:left="34"/>
              <w:rPr>
                <w:rFonts w:ascii="Arial" w:hAnsi="Arial" w:cs="Arial"/>
                <w:color w:val="000000"/>
              </w:rPr>
            </w:pPr>
            <w:r>
              <w:rPr>
                <w:rFonts w:ascii="Arial" w:hAnsi="Arial" w:cs="Arial"/>
                <w:color w:val="000000"/>
              </w:rPr>
              <w:t>Administrar sua própria formação contínua</w:t>
            </w:r>
          </w:p>
        </w:tc>
        <w:tc>
          <w:tcPr>
            <w:tcW w:w="737" w:type="dxa"/>
            <w:tcBorders>
              <w:top w:val="single" w:sz="4" w:space="0" w:color="auto"/>
              <w:left w:val="single" w:sz="4" w:space="0" w:color="auto"/>
              <w:bottom w:val="double" w:sz="4" w:space="0" w:color="auto"/>
              <w:right w:val="single" w:sz="4" w:space="0" w:color="auto"/>
            </w:tcBorders>
            <w:hideMark/>
          </w:tcPr>
          <w:p w:rsidR="00C54120" w:rsidRDefault="00C54120">
            <w:pPr>
              <w:ind w:left="34"/>
              <w:jc w:val="center"/>
              <w:rPr>
                <w:rFonts w:ascii="Arial" w:hAnsi="Arial" w:cs="Arial"/>
              </w:rPr>
            </w:pPr>
            <w:r>
              <w:rPr>
                <w:rFonts w:ascii="Arial" w:hAnsi="Arial" w:cs="Arial"/>
              </w:rPr>
              <w:t>9</w:t>
            </w:r>
          </w:p>
        </w:tc>
        <w:tc>
          <w:tcPr>
            <w:tcW w:w="737" w:type="dxa"/>
            <w:tcBorders>
              <w:top w:val="single" w:sz="4" w:space="0" w:color="auto"/>
              <w:left w:val="single" w:sz="4" w:space="0" w:color="auto"/>
              <w:bottom w:val="double" w:sz="4" w:space="0" w:color="auto"/>
              <w:right w:val="single" w:sz="4" w:space="0" w:color="auto"/>
            </w:tcBorders>
            <w:hideMark/>
          </w:tcPr>
          <w:p w:rsidR="00C54120" w:rsidRDefault="00C54120">
            <w:pPr>
              <w:ind w:left="34"/>
              <w:jc w:val="center"/>
              <w:rPr>
                <w:rFonts w:ascii="Arial" w:hAnsi="Arial" w:cs="Arial"/>
              </w:rPr>
            </w:pPr>
            <w:r>
              <w:rPr>
                <w:rFonts w:ascii="Arial" w:hAnsi="Arial" w:cs="Arial"/>
              </w:rPr>
              <w:t>7</w:t>
            </w:r>
          </w:p>
        </w:tc>
        <w:tc>
          <w:tcPr>
            <w:tcW w:w="737" w:type="dxa"/>
            <w:tcBorders>
              <w:top w:val="single" w:sz="4" w:space="0" w:color="auto"/>
              <w:left w:val="single" w:sz="4" w:space="0" w:color="auto"/>
              <w:bottom w:val="double" w:sz="4" w:space="0" w:color="auto"/>
              <w:right w:val="single" w:sz="4" w:space="0" w:color="auto"/>
            </w:tcBorders>
            <w:hideMark/>
          </w:tcPr>
          <w:p w:rsidR="00C54120" w:rsidRDefault="00C54120">
            <w:pPr>
              <w:ind w:left="34"/>
              <w:jc w:val="center"/>
              <w:rPr>
                <w:rFonts w:ascii="Arial" w:hAnsi="Arial" w:cs="Arial"/>
              </w:rPr>
            </w:pPr>
            <w:r>
              <w:rPr>
                <w:rFonts w:ascii="Arial" w:hAnsi="Arial" w:cs="Arial"/>
              </w:rPr>
              <w:t>10</w:t>
            </w:r>
          </w:p>
        </w:tc>
        <w:tc>
          <w:tcPr>
            <w:tcW w:w="737" w:type="dxa"/>
            <w:tcBorders>
              <w:top w:val="single" w:sz="4" w:space="0" w:color="auto"/>
              <w:left w:val="single" w:sz="4" w:space="0" w:color="auto"/>
              <w:bottom w:val="double" w:sz="4" w:space="0" w:color="auto"/>
              <w:right w:val="single" w:sz="4" w:space="0" w:color="auto"/>
            </w:tcBorders>
            <w:hideMark/>
          </w:tcPr>
          <w:p w:rsidR="00C54120" w:rsidRDefault="00C54120">
            <w:pPr>
              <w:ind w:left="34"/>
              <w:jc w:val="center"/>
              <w:rPr>
                <w:rFonts w:ascii="Arial" w:hAnsi="Arial" w:cs="Arial"/>
              </w:rPr>
            </w:pPr>
            <w:r>
              <w:rPr>
                <w:rFonts w:ascii="Arial" w:hAnsi="Arial" w:cs="Arial"/>
              </w:rPr>
              <w:t>10</w:t>
            </w:r>
          </w:p>
        </w:tc>
        <w:tc>
          <w:tcPr>
            <w:tcW w:w="737" w:type="dxa"/>
            <w:tcBorders>
              <w:top w:val="single" w:sz="4" w:space="0" w:color="auto"/>
              <w:left w:val="single" w:sz="4" w:space="0" w:color="auto"/>
              <w:bottom w:val="double" w:sz="4" w:space="0" w:color="auto"/>
              <w:right w:val="double" w:sz="4" w:space="0" w:color="auto"/>
            </w:tcBorders>
            <w:hideMark/>
          </w:tcPr>
          <w:p w:rsidR="00C54120" w:rsidRDefault="00C54120">
            <w:pPr>
              <w:ind w:left="34"/>
              <w:jc w:val="center"/>
              <w:rPr>
                <w:rFonts w:ascii="Arial" w:hAnsi="Arial" w:cs="Arial"/>
              </w:rPr>
            </w:pPr>
            <w:r>
              <w:rPr>
                <w:rFonts w:ascii="Arial" w:hAnsi="Arial" w:cs="Arial"/>
              </w:rPr>
              <w:t>10</w:t>
            </w:r>
          </w:p>
        </w:tc>
      </w:tr>
    </w:tbl>
    <w:p w:rsidR="00C54120" w:rsidRDefault="00C54120" w:rsidP="00C54120">
      <w:pPr>
        <w:ind w:left="-284" w:firstLine="284"/>
        <w:rPr>
          <w:rFonts w:ascii="Arial" w:hAnsi="Arial" w:cs="Arial"/>
        </w:rPr>
      </w:pPr>
      <w:r>
        <w:rPr>
          <w:rFonts w:ascii="Arial" w:hAnsi="Arial" w:cs="Arial"/>
        </w:rPr>
        <w:t>Fonte: As autoras (2012).</w:t>
      </w:r>
    </w:p>
    <w:p w:rsidR="00C54120" w:rsidRDefault="00C54120" w:rsidP="00C54120">
      <w:pPr>
        <w:ind w:left="-426" w:firstLine="426"/>
        <w:jc w:val="both"/>
        <w:rPr>
          <w:rFonts w:ascii="Arial" w:hAnsi="Arial" w:cs="Arial"/>
          <w:sz w:val="24"/>
          <w:szCs w:val="24"/>
        </w:rPr>
      </w:pPr>
    </w:p>
    <w:p w:rsidR="00C54120" w:rsidRDefault="00C54120" w:rsidP="00C54120">
      <w:pPr>
        <w:spacing w:line="360" w:lineRule="auto"/>
        <w:ind w:left="-567" w:firstLine="567"/>
        <w:jc w:val="center"/>
        <w:rPr>
          <w:rFonts w:ascii="Arial" w:hAnsi="Arial" w:cs="Arial"/>
        </w:rPr>
      </w:pPr>
      <w:r>
        <w:rPr>
          <w:rFonts w:ascii="Arial" w:hAnsi="Arial" w:cs="Arial"/>
        </w:rPr>
        <w:t>Quadro 4: As respostas dos professores formadores de Letras: Habilidades não adquiridas.</w:t>
      </w:r>
    </w:p>
    <w:tbl>
      <w:tblPr>
        <w:tblStyle w:val="Tabelacomgrade"/>
        <w:tblW w:w="9920" w:type="dxa"/>
        <w:jc w:val="center"/>
        <w:tblBorders>
          <w:top w:val="double" w:sz="4" w:space="0" w:color="auto"/>
          <w:left w:val="double" w:sz="4" w:space="0" w:color="auto"/>
          <w:bottom w:val="double" w:sz="4" w:space="0" w:color="auto"/>
          <w:right w:val="double" w:sz="4" w:space="0" w:color="auto"/>
        </w:tblBorders>
        <w:tblLayout w:type="fixed"/>
        <w:tblLook w:val="04A0"/>
      </w:tblPr>
      <w:tblGrid>
        <w:gridCol w:w="6235"/>
        <w:gridCol w:w="737"/>
        <w:gridCol w:w="737"/>
        <w:gridCol w:w="737"/>
        <w:gridCol w:w="737"/>
        <w:gridCol w:w="737"/>
      </w:tblGrid>
      <w:tr w:rsidR="00C54120">
        <w:trPr>
          <w:trHeight w:val="170"/>
          <w:jc w:val="center"/>
        </w:trPr>
        <w:tc>
          <w:tcPr>
            <w:tcW w:w="6238" w:type="dxa"/>
            <w:vMerge w:val="restart"/>
            <w:tcBorders>
              <w:top w:val="double" w:sz="4" w:space="0" w:color="auto"/>
              <w:left w:val="double" w:sz="4" w:space="0" w:color="auto"/>
              <w:bottom w:val="single" w:sz="4" w:space="0" w:color="auto"/>
              <w:right w:val="single" w:sz="4" w:space="0" w:color="auto"/>
            </w:tcBorders>
          </w:tcPr>
          <w:p w:rsidR="00C54120" w:rsidRDefault="00C54120">
            <w:pPr>
              <w:jc w:val="center"/>
              <w:rPr>
                <w:rFonts w:ascii="Arial" w:hAnsi="Arial" w:cs="Arial"/>
              </w:rPr>
            </w:pPr>
          </w:p>
          <w:p w:rsidR="00C54120" w:rsidRDefault="00C54120">
            <w:pPr>
              <w:jc w:val="center"/>
              <w:rPr>
                <w:rFonts w:ascii="Arial" w:hAnsi="Arial" w:cs="Arial"/>
              </w:rPr>
            </w:pPr>
            <w:r>
              <w:rPr>
                <w:rFonts w:ascii="Arial" w:hAnsi="Arial" w:cs="Arial"/>
              </w:rPr>
              <w:t>COMPETÊNCIA</w:t>
            </w:r>
          </w:p>
        </w:tc>
        <w:tc>
          <w:tcPr>
            <w:tcW w:w="3685" w:type="dxa"/>
            <w:gridSpan w:val="5"/>
            <w:tcBorders>
              <w:top w:val="double" w:sz="4" w:space="0" w:color="auto"/>
              <w:left w:val="single" w:sz="4" w:space="0" w:color="auto"/>
              <w:bottom w:val="single" w:sz="4" w:space="0" w:color="auto"/>
              <w:right w:val="double" w:sz="4" w:space="0" w:color="auto"/>
            </w:tcBorders>
          </w:tcPr>
          <w:p w:rsidR="00C54120" w:rsidRDefault="00C54120">
            <w:pPr>
              <w:jc w:val="center"/>
              <w:rPr>
                <w:rFonts w:ascii="Arial" w:hAnsi="Arial" w:cs="Arial"/>
              </w:rPr>
            </w:pPr>
          </w:p>
          <w:p w:rsidR="00C54120" w:rsidRDefault="00C54120">
            <w:pPr>
              <w:jc w:val="center"/>
              <w:rPr>
                <w:rFonts w:ascii="Arial" w:hAnsi="Arial" w:cs="Arial"/>
              </w:rPr>
            </w:pPr>
            <w:r>
              <w:rPr>
                <w:rFonts w:ascii="Arial" w:hAnsi="Arial" w:cs="Arial"/>
              </w:rPr>
              <w:t>Habilidade Adquirida</w:t>
            </w:r>
          </w:p>
        </w:tc>
      </w:tr>
      <w:tr w:rsidR="00C54120">
        <w:trPr>
          <w:jc w:val="center"/>
        </w:trPr>
        <w:tc>
          <w:tcPr>
            <w:tcW w:w="6238" w:type="dxa"/>
            <w:vMerge/>
            <w:tcBorders>
              <w:top w:val="double" w:sz="4" w:space="0" w:color="auto"/>
              <w:left w:val="double" w:sz="4" w:space="0" w:color="auto"/>
              <w:bottom w:val="single" w:sz="4" w:space="0" w:color="auto"/>
              <w:right w:val="single" w:sz="4" w:space="0" w:color="auto"/>
            </w:tcBorders>
            <w:vAlign w:val="center"/>
            <w:hideMark/>
          </w:tcPr>
          <w:p w:rsidR="00C54120" w:rsidRDefault="00C54120">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A</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B</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C</w:t>
            </w:r>
          </w:p>
        </w:tc>
        <w:tc>
          <w:tcPr>
            <w:tcW w:w="737" w:type="dxa"/>
            <w:tcBorders>
              <w:top w:val="single" w:sz="4" w:space="0" w:color="auto"/>
              <w:left w:val="single" w:sz="4" w:space="0" w:color="auto"/>
              <w:bottom w:val="single" w:sz="4" w:space="0" w:color="auto"/>
              <w:right w:val="single" w:sz="4" w:space="0" w:color="auto"/>
            </w:tcBorders>
            <w:hideMark/>
          </w:tcPr>
          <w:p w:rsidR="00C54120" w:rsidRDefault="00C54120">
            <w:pPr>
              <w:jc w:val="center"/>
              <w:rPr>
                <w:rFonts w:ascii="Arial" w:hAnsi="Arial" w:cs="Arial"/>
              </w:rPr>
            </w:pPr>
            <w:r>
              <w:rPr>
                <w:rFonts w:ascii="Arial" w:hAnsi="Arial" w:cs="Arial"/>
              </w:rPr>
              <w:t>D</w:t>
            </w:r>
          </w:p>
        </w:tc>
        <w:tc>
          <w:tcPr>
            <w:tcW w:w="737" w:type="dxa"/>
            <w:tcBorders>
              <w:top w:val="single" w:sz="4" w:space="0" w:color="auto"/>
              <w:left w:val="single" w:sz="4" w:space="0" w:color="auto"/>
              <w:bottom w:val="single" w:sz="4" w:space="0" w:color="auto"/>
              <w:right w:val="double" w:sz="4" w:space="0" w:color="auto"/>
            </w:tcBorders>
            <w:hideMark/>
          </w:tcPr>
          <w:p w:rsidR="00C54120" w:rsidRDefault="00C54120">
            <w:pPr>
              <w:jc w:val="center"/>
              <w:rPr>
                <w:rFonts w:ascii="Arial" w:hAnsi="Arial" w:cs="Arial"/>
              </w:rPr>
            </w:pPr>
            <w:r>
              <w:rPr>
                <w:rFonts w:ascii="Arial" w:hAnsi="Arial" w:cs="Arial"/>
              </w:rPr>
              <w:t>E</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Organizar e dirigir situações de aprendizagem</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Administrar a progressão das aprendizagens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Conceber e fazer evoluir os dispositivos de diferenciação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Envolver os alunos em sua aprendizagem e em seu trabalho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5</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Trabalhar em equipe</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Participar da administração da escola</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11</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Informar e envolver os pais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7</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color w:val="000000"/>
              </w:rPr>
            </w:pPr>
            <w:r>
              <w:rPr>
                <w:rFonts w:ascii="Arial" w:hAnsi="Arial" w:cs="Arial"/>
                <w:color w:val="000000"/>
              </w:rPr>
              <w:t>Utilizar novas tecnologias</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single" w:sz="4" w:space="0" w:color="auto"/>
              <w:right w:val="single" w:sz="4" w:space="0" w:color="auto"/>
            </w:tcBorders>
            <w:hideMark/>
          </w:tcPr>
          <w:p w:rsidR="00C54120" w:rsidRDefault="00C54120">
            <w:pPr>
              <w:rPr>
                <w:rFonts w:ascii="Arial" w:hAnsi="Arial" w:cs="Arial"/>
              </w:rPr>
            </w:pPr>
            <w:r>
              <w:rPr>
                <w:rFonts w:ascii="Arial" w:eastAsia="Times New Roman" w:hAnsi="Arial" w:cs="Arial"/>
                <w:color w:val="000000"/>
                <w:lang w:eastAsia="pt-BR"/>
              </w:rPr>
              <w:t>Enfrentar os deveres e os dilemas éticos da profissão</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c>
          <w:tcPr>
            <w:tcW w:w="737" w:type="dxa"/>
            <w:tcBorders>
              <w:top w:val="single" w:sz="4" w:space="0" w:color="auto"/>
              <w:left w:val="single" w:sz="4" w:space="0" w:color="auto"/>
              <w:bottom w:val="sing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w:t>
            </w:r>
          </w:p>
        </w:tc>
      </w:tr>
      <w:tr w:rsidR="00C54120">
        <w:trPr>
          <w:trHeight w:hRule="exact" w:val="284"/>
          <w:jc w:val="center"/>
        </w:trPr>
        <w:tc>
          <w:tcPr>
            <w:tcW w:w="6238" w:type="dxa"/>
            <w:tcBorders>
              <w:top w:val="single" w:sz="4" w:space="0" w:color="auto"/>
              <w:left w:val="double" w:sz="4" w:space="0" w:color="auto"/>
              <w:bottom w:val="double" w:sz="4" w:space="0" w:color="auto"/>
              <w:right w:val="single" w:sz="4" w:space="0" w:color="auto"/>
            </w:tcBorders>
            <w:hideMark/>
          </w:tcPr>
          <w:p w:rsidR="00C54120" w:rsidRDefault="00C54120">
            <w:pPr>
              <w:ind w:left="34"/>
              <w:rPr>
                <w:rFonts w:ascii="Arial" w:hAnsi="Arial" w:cs="Arial"/>
                <w:color w:val="000000"/>
              </w:rPr>
            </w:pPr>
            <w:r>
              <w:rPr>
                <w:rFonts w:ascii="Arial" w:hAnsi="Arial" w:cs="Arial"/>
                <w:color w:val="000000"/>
              </w:rPr>
              <w:t>Administrar sua própria formação contínua</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2</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4</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w:t>
            </w:r>
          </w:p>
        </w:tc>
        <w:tc>
          <w:tcPr>
            <w:tcW w:w="737" w:type="dxa"/>
            <w:tcBorders>
              <w:top w:val="single" w:sz="4" w:space="0" w:color="auto"/>
              <w:left w:val="single" w:sz="4" w:space="0" w:color="auto"/>
              <w:bottom w:val="double" w:sz="4" w:space="0" w:color="auto"/>
              <w:right w:val="sing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w:t>
            </w:r>
          </w:p>
        </w:tc>
        <w:tc>
          <w:tcPr>
            <w:tcW w:w="737" w:type="dxa"/>
            <w:tcBorders>
              <w:top w:val="single" w:sz="4" w:space="0" w:color="auto"/>
              <w:left w:val="single" w:sz="4" w:space="0" w:color="auto"/>
              <w:bottom w:val="double" w:sz="4" w:space="0" w:color="auto"/>
              <w:right w:val="double" w:sz="4" w:space="0" w:color="auto"/>
            </w:tcBorders>
            <w:vAlign w:val="center"/>
            <w:hideMark/>
          </w:tcPr>
          <w:p w:rsidR="00C54120" w:rsidRDefault="00C54120">
            <w:pPr>
              <w:jc w:val="center"/>
              <w:rPr>
                <w:rFonts w:ascii="Arial" w:hAnsi="Arial" w:cs="Arial"/>
                <w:color w:val="000000"/>
                <w:sz w:val="24"/>
                <w:szCs w:val="24"/>
              </w:rPr>
            </w:pPr>
            <w:r>
              <w:rPr>
                <w:rFonts w:ascii="Arial" w:hAnsi="Arial" w:cs="Arial"/>
                <w:color w:val="000000"/>
              </w:rPr>
              <w:t>1</w:t>
            </w:r>
          </w:p>
        </w:tc>
      </w:tr>
    </w:tbl>
    <w:p w:rsidR="00C54120" w:rsidRDefault="00C54120" w:rsidP="00C54120">
      <w:pPr>
        <w:ind w:left="-284" w:firstLine="284"/>
        <w:rPr>
          <w:rFonts w:ascii="Arial" w:hAnsi="Arial" w:cs="Arial"/>
        </w:rPr>
      </w:pPr>
      <w:r>
        <w:rPr>
          <w:rFonts w:ascii="Arial" w:hAnsi="Arial" w:cs="Arial"/>
        </w:rPr>
        <w:t>Fonte: As autoras (2012).</w:t>
      </w:r>
    </w:p>
    <w:p w:rsidR="00C54120" w:rsidRDefault="00C54120" w:rsidP="00C54120">
      <w:pPr>
        <w:spacing w:line="240" w:lineRule="auto"/>
        <w:jc w:val="center"/>
        <w:rPr>
          <w:rFonts w:ascii="Arial" w:hAnsi="Arial" w:cs="Arial"/>
          <w:b/>
          <w:sz w:val="24"/>
          <w:szCs w:val="24"/>
        </w:rPr>
      </w:pPr>
      <w:r>
        <w:rPr>
          <w:rFonts w:ascii="Arial" w:hAnsi="Arial" w:cs="Arial"/>
          <w:sz w:val="24"/>
          <w:szCs w:val="24"/>
        </w:rPr>
        <w:br w:type="page"/>
      </w:r>
    </w:p>
    <w:p w:rsidR="00080FE5" w:rsidRDefault="00080FE5" w:rsidP="00080FE5">
      <w:pPr>
        <w:spacing w:line="240" w:lineRule="auto"/>
        <w:jc w:val="center"/>
        <w:rPr>
          <w:rFonts w:ascii="Arial" w:hAnsi="Arial" w:cs="Arial"/>
          <w:b/>
          <w:sz w:val="24"/>
          <w:szCs w:val="24"/>
        </w:rPr>
      </w:pPr>
      <w:r>
        <w:rPr>
          <w:rFonts w:ascii="Arial" w:hAnsi="Arial" w:cs="Arial"/>
          <w:b/>
          <w:sz w:val="24"/>
          <w:szCs w:val="24"/>
        </w:rPr>
        <w:lastRenderedPageBreak/>
        <w:t>REFERÊNCIAS</w:t>
      </w:r>
    </w:p>
    <w:p w:rsidR="00080FE5" w:rsidRDefault="00080FE5" w:rsidP="00080FE5">
      <w:pPr>
        <w:pStyle w:val="Textodenotaderodap"/>
        <w:rPr>
          <w:rFonts w:ascii="Arial" w:hAnsi="Arial" w:cs="Arial"/>
          <w:sz w:val="24"/>
          <w:szCs w:val="24"/>
        </w:rPr>
      </w:pPr>
      <w:r>
        <w:rPr>
          <w:rFonts w:ascii="Arial" w:hAnsi="Arial" w:cs="Arial"/>
          <w:sz w:val="24"/>
          <w:szCs w:val="24"/>
        </w:rPr>
        <w:t>ASSOCIAÇÃO EDUCACIONAL DOM BOSCO. Educação a Distância, Portal de</w:t>
      </w:r>
    </w:p>
    <w:p w:rsidR="00080FE5" w:rsidRDefault="00080FE5" w:rsidP="00080FE5">
      <w:pPr>
        <w:pStyle w:val="Textodenotaderodap"/>
        <w:rPr>
          <w:rFonts w:ascii="Arial" w:hAnsi="Arial" w:cs="Arial"/>
          <w:sz w:val="24"/>
          <w:szCs w:val="24"/>
        </w:rPr>
      </w:pPr>
      <w:r>
        <w:rPr>
          <w:rFonts w:ascii="Arial" w:hAnsi="Arial" w:cs="Arial"/>
          <w:sz w:val="24"/>
          <w:szCs w:val="24"/>
        </w:rPr>
        <w:t>Educação a Distância, Resende, 2011. Disponível em: &lt;http://www.ead.aedb.br/&gt;.</w:t>
      </w:r>
    </w:p>
    <w:p w:rsidR="00080FE5" w:rsidRDefault="00080FE5" w:rsidP="00080FE5">
      <w:pPr>
        <w:pStyle w:val="Textodenotaderodap"/>
        <w:rPr>
          <w:rFonts w:ascii="Arial" w:hAnsi="Arial" w:cs="Arial"/>
          <w:sz w:val="24"/>
          <w:szCs w:val="24"/>
        </w:rPr>
      </w:pPr>
      <w:r>
        <w:rPr>
          <w:rFonts w:ascii="Arial" w:hAnsi="Arial" w:cs="Arial"/>
          <w:sz w:val="24"/>
          <w:szCs w:val="24"/>
        </w:rPr>
        <w:t>Acesso em: 28 maio 2011.</w:t>
      </w:r>
    </w:p>
    <w:p w:rsidR="00080FE5" w:rsidRDefault="00080FE5" w:rsidP="00080FE5">
      <w:pPr>
        <w:pStyle w:val="Textodenotaderodap"/>
        <w:rPr>
          <w:rFonts w:ascii="Arial" w:hAnsi="Arial" w:cs="Arial"/>
          <w:sz w:val="24"/>
          <w:szCs w:val="24"/>
        </w:rPr>
      </w:pPr>
    </w:p>
    <w:p w:rsidR="00080FE5" w:rsidRPr="00CB5AD1" w:rsidRDefault="00080FE5" w:rsidP="00080FE5">
      <w:pPr>
        <w:pStyle w:val="Textodenotaderodap"/>
        <w:rPr>
          <w:rFonts w:ascii="Arial" w:hAnsi="Arial" w:cs="Arial"/>
          <w:sz w:val="24"/>
          <w:szCs w:val="24"/>
        </w:rPr>
      </w:pPr>
      <w:r w:rsidRPr="00CB5AD1">
        <w:rPr>
          <w:rFonts w:ascii="Arial" w:hAnsi="Arial" w:cs="Arial"/>
          <w:sz w:val="24"/>
          <w:szCs w:val="24"/>
        </w:rPr>
        <w:t>______. Faculdade de Filosofia Ciências e Letras Dom Bosco. Projeto Pedagógico do Curso dos Cursos. Resende, 2010.</w:t>
      </w:r>
    </w:p>
    <w:p w:rsidR="00080FE5" w:rsidRPr="00CB5AD1" w:rsidRDefault="00080FE5" w:rsidP="00080FE5">
      <w:pPr>
        <w:pStyle w:val="Textodenotaderodap"/>
        <w:rPr>
          <w:rFonts w:ascii="Arial" w:hAnsi="Arial" w:cs="Arial"/>
          <w:sz w:val="24"/>
          <w:szCs w:val="24"/>
        </w:rPr>
      </w:pPr>
      <w:r w:rsidRPr="00CB5AD1">
        <w:rPr>
          <w:rFonts w:ascii="Arial" w:hAnsi="Arial" w:cs="Arial"/>
          <w:sz w:val="24"/>
          <w:szCs w:val="24"/>
        </w:rPr>
        <w:t>Disponível em: &lt;http://www.aedb.br/faculdades/pedagogia&gt;. Acesso em: 15 maio</w:t>
      </w:r>
    </w:p>
    <w:p w:rsidR="00080FE5" w:rsidRDefault="00080FE5" w:rsidP="00080FE5">
      <w:pPr>
        <w:pStyle w:val="Textodenotaderodap"/>
        <w:rPr>
          <w:rFonts w:ascii="Arial" w:hAnsi="Arial" w:cs="Arial"/>
          <w:sz w:val="24"/>
          <w:szCs w:val="24"/>
        </w:rPr>
      </w:pPr>
      <w:r>
        <w:rPr>
          <w:rFonts w:ascii="Arial" w:hAnsi="Arial" w:cs="Arial"/>
          <w:sz w:val="24"/>
          <w:szCs w:val="24"/>
        </w:rPr>
        <w:t>2011</w:t>
      </w:r>
      <w:r w:rsidRPr="00CB5AD1">
        <w:rPr>
          <w:rFonts w:ascii="Arial" w:hAnsi="Arial" w:cs="Arial"/>
          <w:sz w:val="24"/>
          <w:szCs w:val="24"/>
        </w:rPr>
        <w:t>.</w:t>
      </w:r>
    </w:p>
    <w:p w:rsidR="00080FE5" w:rsidRDefault="00080FE5" w:rsidP="00080FE5">
      <w:pPr>
        <w:pStyle w:val="Textodenotaderodap"/>
        <w:rPr>
          <w:rFonts w:ascii="Arial" w:hAnsi="Arial" w:cs="Arial"/>
          <w:sz w:val="24"/>
          <w:szCs w:val="24"/>
        </w:rPr>
      </w:pPr>
      <w:r>
        <w:rPr>
          <w:rFonts w:ascii="Arial" w:hAnsi="Arial" w:cs="Arial"/>
          <w:sz w:val="24"/>
          <w:szCs w:val="24"/>
        </w:rPr>
        <w:t>______. Plano de Desenvolvimento Institucional. Resende, 2009. Disponível em:</w:t>
      </w:r>
    </w:p>
    <w:p w:rsidR="00080FE5" w:rsidRDefault="00080FE5" w:rsidP="00080FE5">
      <w:pPr>
        <w:pStyle w:val="Textodenotaderodap"/>
        <w:rPr>
          <w:rFonts w:ascii="Arial" w:hAnsi="Arial" w:cs="Arial"/>
          <w:sz w:val="24"/>
          <w:szCs w:val="24"/>
        </w:rPr>
      </w:pPr>
      <w:r>
        <w:rPr>
          <w:rFonts w:ascii="Arial" w:hAnsi="Arial" w:cs="Arial"/>
          <w:sz w:val="24"/>
          <w:szCs w:val="24"/>
        </w:rPr>
        <w:t>&lt;http://www.aedb.br&gt;. Acesso em: 12 Dezembro 2011.</w:t>
      </w:r>
    </w:p>
    <w:p w:rsidR="00080FE5" w:rsidRDefault="00080FE5" w:rsidP="00080FE5">
      <w:pPr>
        <w:spacing w:after="0" w:line="240" w:lineRule="auto"/>
        <w:rPr>
          <w:rFonts w:ascii="Arial" w:hAnsi="Arial" w:cs="Arial"/>
          <w:sz w:val="24"/>
          <w:szCs w:val="24"/>
          <w:lang w:eastAsia="pt-BR"/>
        </w:rPr>
      </w:pPr>
    </w:p>
    <w:p w:rsidR="00080FE5" w:rsidRDefault="00080FE5" w:rsidP="00080FE5">
      <w:pPr>
        <w:spacing w:after="0" w:line="240" w:lineRule="auto"/>
        <w:rPr>
          <w:rFonts w:ascii="Arial" w:hAnsi="Arial" w:cs="Arial"/>
          <w:sz w:val="24"/>
          <w:szCs w:val="24"/>
        </w:rPr>
      </w:pPr>
      <w:r>
        <w:rPr>
          <w:rFonts w:ascii="Arial" w:hAnsi="Arial" w:cs="Arial"/>
          <w:sz w:val="24"/>
          <w:szCs w:val="24"/>
          <w:lang w:eastAsia="pt-BR"/>
        </w:rPr>
        <w:t>BRASIL</w:t>
      </w:r>
      <w:r>
        <w:rPr>
          <w:rFonts w:ascii="Arial" w:hAnsi="Arial" w:cs="Arial"/>
          <w:sz w:val="24"/>
          <w:szCs w:val="24"/>
        </w:rPr>
        <w:t xml:space="preserve">. Lei nº 9.394, de 20 de dezembro de 1996. </w:t>
      </w:r>
      <w:r>
        <w:rPr>
          <w:rFonts w:ascii="Arial" w:eastAsia="Times New Roman" w:hAnsi="Arial" w:cs="Arial"/>
          <w:bCs/>
          <w:sz w:val="24"/>
          <w:szCs w:val="24"/>
          <w:lang w:eastAsia="pt-BR"/>
        </w:rPr>
        <w:t>Estabelece as diretrizes e bases da educação nacional.</w:t>
      </w:r>
      <w:r>
        <w:rPr>
          <w:rFonts w:ascii="Arial" w:hAnsi="Arial" w:cs="Arial"/>
          <w:sz w:val="24"/>
          <w:szCs w:val="24"/>
        </w:rPr>
        <w:t xml:space="preserve"> </w:t>
      </w:r>
      <w:r>
        <w:rPr>
          <w:rFonts w:ascii="Arial" w:hAnsi="Arial" w:cs="Arial"/>
          <w:i/>
          <w:sz w:val="24"/>
          <w:szCs w:val="24"/>
        </w:rPr>
        <w:t>Diário Oficial da República Federativa do Brasil</w:t>
      </w:r>
      <w:r>
        <w:rPr>
          <w:rFonts w:ascii="Arial" w:hAnsi="Arial" w:cs="Arial"/>
          <w:sz w:val="24"/>
          <w:szCs w:val="24"/>
        </w:rPr>
        <w:t>, Brasília, DF, 23 dez. 1996.</w:t>
      </w:r>
    </w:p>
    <w:p w:rsidR="00080FE5" w:rsidRDefault="00080FE5" w:rsidP="00080FE5">
      <w:pPr>
        <w:pStyle w:val="Textodenotaderodap"/>
        <w:rPr>
          <w:rFonts w:ascii="Arial" w:hAnsi="Arial" w:cs="Arial"/>
          <w:sz w:val="24"/>
          <w:szCs w:val="24"/>
        </w:rPr>
      </w:pPr>
    </w:p>
    <w:p w:rsidR="00080FE5" w:rsidRDefault="00080FE5" w:rsidP="00080FE5">
      <w:pPr>
        <w:pStyle w:val="Textodenotaderodap"/>
        <w:rPr>
          <w:rFonts w:ascii="Arial" w:hAnsi="Arial" w:cs="Arial"/>
          <w:sz w:val="24"/>
          <w:szCs w:val="24"/>
        </w:rPr>
      </w:pPr>
      <w:r>
        <w:rPr>
          <w:rFonts w:ascii="Arial" w:hAnsi="Arial" w:cs="Arial"/>
          <w:sz w:val="24"/>
          <w:szCs w:val="24"/>
        </w:rPr>
        <w:t>CONSELHO NACIONAL DE EDUCAÇÃO (Brasil). Câmara de Educação Básica. Parecer nº 492 de 03 de abril de 2001.</w:t>
      </w:r>
    </w:p>
    <w:p w:rsidR="00080FE5" w:rsidRDefault="00080FE5" w:rsidP="00080FE5">
      <w:pPr>
        <w:spacing w:after="0" w:line="240" w:lineRule="auto"/>
        <w:rPr>
          <w:rFonts w:ascii="Arial" w:hAnsi="Arial" w:cs="Arial"/>
          <w:sz w:val="24"/>
          <w:szCs w:val="24"/>
        </w:rPr>
      </w:pPr>
    </w:p>
    <w:p w:rsidR="00080FE5" w:rsidRDefault="00080FE5" w:rsidP="00080FE5">
      <w:pPr>
        <w:spacing w:after="0" w:line="240" w:lineRule="auto"/>
        <w:rPr>
          <w:rFonts w:ascii="Arial" w:hAnsi="Arial" w:cs="Arial"/>
          <w:sz w:val="24"/>
          <w:szCs w:val="24"/>
        </w:rPr>
      </w:pPr>
      <w:bookmarkStart w:id="0" w:name="_GoBack"/>
      <w:bookmarkEnd w:id="0"/>
      <w:r>
        <w:rPr>
          <w:rFonts w:ascii="Arial" w:hAnsi="Arial" w:cs="Arial"/>
          <w:sz w:val="24"/>
          <w:szCs w:val="24"/>
        </w:rPr>
        <w:t xml:space="preserve">______. Resolução nº. 1, de 15 de maio de 2006. Disponível em: </w:t>
      </w:r>
    </w:p>
    <w:p w:rsidR="00080FE5" w:rsidRDefault="00080FE5" w:rsidP="00080FE5">
      <w:pPr>
        <w:spacing w:after="0" w:line="240" w:lineRule="auto"/>
        <w:rPr>
          <w:rFonts w:ascii="Arial" w:hAnsi="Arial" w:cs="Arial"/>
          <w:sz w:val="24"/>
          <w:szCs w:val="24"/>
        </w:rPr>
      </w:pPr>
      <w:r>
        <w:rPr>
          <w:rFonts w:ascii="Arial" w:hAnsi="Arial" w:cs="Arial"/>
          <w:sz w:val="24"/>
          <w:szCs w:val="24"/>
        </w:rPr>
        <w:t>http://portal.mec.gov.br/index.php?option=com_content&amp;view=article&amp;id=12709&amp;Itemid=866. Acesso em: 14 jul. 2010.</w:t>
      </w:r>
    </w:p>
    <w:p w:rsidR="00482A27" w:rsidRDefault="00482A27" w:rsidP="00080FE5">
      <w:pPr>
        <w:spacing w:after="0" w:line="240" w:lineRule="auto"/>
        <w:rPr>
          <w:rFonts w:ascii="Arial" w:hAnsi="Arial" w:cs="Arial"/>
          <w:sz w:val="24"/>
          <w:szCs w:val="24"/>
        </w:rPr>
      </w:pPr>
    </w:p>
    <w:p w:rsidR="00482A27" w:rsidRPr="00482A27" w:rsidRDefault="00482A27" w:rsidP="00080FE5">
      <w:pPr>
        <w:spacing w:after="0" w:line="240" w:lineRule="auto"/>
        <w:rPr>
          <w:rFonts w:ascii="Arial" w:hAnsi="Arial" w:cs="Arial"/>
          <w:sz w:val="24"/>
          <w:szCs w:val="24"/>
        </w:rPr>
      </w:pPr>
      <w:r>
        <w:rPr>
          <w:rFonts w:ascii="Arial" w:hAnsi="Arial" w:cs="Arial"/>
          <w:sz w:val="24"/>
          <w:szCs w:val="24"/>
        </w:rPr>
        <w:t xml:space="preserve">FLEURY, Maria Teresa Leme. </w:t>
      </w:r>
      <w:r w:rsidRPr="00482A27">
        <w:rPr>
          <w:rFonts w:ascii="Arial" w:hAnsi="Arial" w:cs="Arial"/>
          <w:i/>
          <w:sz w:val="24"/>
          <w:szCs w:val="24"/>
        </w:rPr>
        <w:t>Construindo o Conceito de Competência.</w:t>
      </w:r>
      <w:r>
        <w:rPr>
          <w:rFonts w:ascii="Arial" w:hAnsi="Arial" w:cs="Arial"/>
          <w:sz w:val="24"/>
          <w:szCs w:val="24"/>
        </w:rPr>
        <w:t xml:space="preserve"> RAC, Edição Especial, p. 83-196, 2001.</w:t>
      </w:r>
    </w:p>
    <w:p w:rsidR="00482A27" w:rsidRPr="00482A27" w:rsidRDefault="00482A27" w:rsidP="00080FE5">
      <w:pPr>
        <w:spacing w:after="0" w:line="240" w:lineRule="auto"/>
        <w:rPr>
          <w:rFonts w:ascii="Arial" w:hAnsi="Arial" w:cs="Arial"/>
          <w:i/>
          <w:sz w:val="24"/>
          <w:szCs w:val="24"/>
        </w:rPr>
      </w:pPr>
    </w:p>
    <w:p w:rsidR="00482A27" w:rsidRDefault="00482A27" w:rsidP="00080FE5">
      <w:pPr>
        <w:spacing w:after="0" w:line="240" w:lineRule="auto"/>
        <w:rPr>
          <w:rFonts w:ascii="Arial" w:hAnsi="Arial" w:cs="Arial"/>
          <w:sz w:val="24"/>
          <w:szCs w:val="24"/>
        </w:rPr>
      </w:pPr>
      <w:r>
        <w:rPr>
          <w:rFonts w:ascii="Arial" w:hAnsi="Arial" w:cs="Arial"/>
          <w:sz w:val="24"/>
          <w:szCs w:val="24"/>
        </w:rPr>
        <w:t xml:space="preserve">GIL, Antônio Carlos. </w:t>
      </w:r>
      <w:r w:rsidRPr="00482A27">
        <w:rPr>
          <w:rFonts w:ascii="Arial" w:hAnsi="Arial" w:cs="Arial"/>
          <w:i/>
          <w:sz w:val="24"/>
          <w:szCs w:val="24"/>
        </w:rPr>
        <w:t>Métodos e técnicas de pesquisa social.</w:t>
      </w:r>
      <w:r>
        <w:rPr>
          <w:rFonts w:ascii="Arial" w:hAnsi="Arial" w:cs="Arial"/>
          <w:sz w:val="24"/>
          <w:szCs w:val="24"/>
        </w:rPr>
        <w:t xml:space="preserve"> São Paulo: Atlas, 1994.</w:t>
      </w:r>
    </w:p>
    <w:p w:rsidR="00080FE5" w:rsidRDefault="00080FE5" w:rsidP="00080FE5">
      <w:pPr>
        <w:pStyle w:val="Textodenotaderodap"/>
        <w:rPr>
          <w:rFonts w:ascii="Arial" w:hAnsi="Arial" w:cs="Arial"/>
          <w:sz w:val="24"/>
          <w:szCs w:val="24"/>
        </w:rPr>
      </w:pPr>
    </w:p>
    <w:p w:rsidR="00EA499A" w:rsidRDefault="00EA499A" w:rsidP="00080FE5">
      <w:pPr>
        <w:pStyle w:val="Textodenotaderodap"/>
        <w:rPr>
          <w:rFonts w:ascii="Arial" w:hAnsi="Arial" w:cs="Arial"/>
          <w:sz w:val="24"/>
          <w:szCs w:val="24"/>
        </w:rPr>
      </w:pPr>
      <w:r w:rsidRPr="00717CC5">
        <w:rPr>
          <w:rFonts w:ascii="Arial" w:hAnsi="Arial" w:cs="Arial"/>
          <w:sz w:val="24"/>
          <w:szCs w:val="24"/>
          <w:highlight w:val="yellow"/>
        </w:rPr>
        <w:t>MICHEL</w:t>
      </w:r>
      <w:r>
        <w:rPr>
          <w:rFonts w:ascii="Arial" w:hAnsi="Arial" w:cs="Arial"/>
          <w:sz w:val="24"/>
          <w:szCs w:val="24"/>
        </w:rPr>
        <w:t xml:space="preserve">AN, Luciano Sergio et all. </w:t>
      </w:r>
      <w:r w:rsidRPr="00EA499A">
        <w:rPr>
          <w:rFonts w:ascii="Arial" w:hAnsi="Arial" w:cs="Arial"/>
          <w:i/>
          <w:sz w:val="24"/>
          <w:szCs w:val="24"/>
        </w:rPr>
        <w:t>Gestão de Egressos em Instituições de Ensino Superior: possibilidades e potencialidades.</w:t>
      </w:r>
      <w:r>
        <w:rPr>
          <w:rFonts w:ascii="Arial" w:hAnsi="Arial" w:cs="Arial"/>
          <w:sz w:val="24"/>
          <w:szCs w:val="24"/>
        </w:rPr>
        <w:t>IX Colóquio Internacional sobre Gestão Universitária na América do Sul. Florianópolis, 2009.</w:t>
      </w:r>
    </w:p>
    <w:p w:rsidR="00EA499A" w:rsidRPr="00EA499A" w:rsidRDefault="00EA499A" w:rsidP="00080FE5">
      <w:pPr>
        <w:pStyle w:val="Textodenotaderodap"/>
        <w:rPr>
          <w:rFonts w:ascii="Arial" w:hAnsi="Arial" w:cs="Arial"/>
          <w:sz w:val="24"/>
          <w:szCs w:val="24"/>
        </w:rPr>
      </w:pPr>
    </w:p>
    <w:p w:rsidR="00080FE5" w:rsidRDefault="00080FE5" w:rsidP="00080FE5">
      <w:pPr>
        <w:spacing w:line="240" w:lineRule="auto"/>
        <w:rPr>
          <w:rFonts w:ascii="Arial" w:hAnsi="Arial" w:cs="Arial"/>
          <w:bCs/>
          <w:sz w:val="24"/>
          <w:szCs w:val="24"/>
          <w:lang w:val="pt-PT"/>
        </w:rPr>
      </w:pPr>
      <w:r w:rsidRPr="00437380">
        <w:rPr>
          <w:rFonts w:ascii="Arial" w:hAnsi="Arial" w:cs="Arial"/>
          <w:bCs/>
          <w:sz w:val="24"/>
          <w:szCs w:val="24"/>
        </w:rPr>
        <w:t>MORIN, Edgar</w:t>
      </w:r>
      <w:r>
        <w:rPr>
          <w:rFonts w:ascii="Arial" w:hAnsi="Arial" w:cs="Arial"/>
          <w:bCs/>
          <w:sz w:val="24"/>
          <w:szCs w:val="24"/>
        </w:rPr>
        <w:t xml:space="preserve">. </w:t>
      </w:r>
      <w:r w:rsidRPr="00957891">
        <w:rPr>
          <w:rFonts w:ascii="Arial" w:hAnsi="Arial" w:cs="Arial"/>
          <w:bCs/>
          <w:i/>
          <w:sz w:val="24"/>
          <w:szCs w:val="24"/>
        </w:rPr>
        <w:t>O Método 1</w:t>
      </w:r>
      <w:r>
        <w:rPr>
          <w:rFonts w:ascii="Arial" w:hAnsi="Arial" w:cs="Arial"/>
          <w:bCs/>
          <w:sz w:val="24"/>
          <w:szCs w:val="24"/>
        </w:rPr>
        <w:t xml:space="preserve">: a natureza da Natureza.Portugal: Publicações Europa-América, </w:t>
      </w:r>
      <w:r w:rsidRPr="00080FE5">
        <w:rPr>
          <w:rFonts w:ascii="Arial" w:hAnsi="Arial" w:cs="Arial"/>
          <w:bCs/>
          <w:sz w:val="24"/>
          <w:szCs w:val="24"/>
          <w:highlight w:val="yellow"/>
        </w:rPr>
        <w:t>1977.</w:t>
      </w:r>
    </w:p>
    <w:p w:rsidR="00080FE5" w:rsidRPr="00437380" w:rsidRDefault="00080FE5" w:rsidP="00080FE5">
      <w:pPr>
        <w:spacing w:line="240" w:lineRule="auto"/>
        <w:rPr>
          <w:rFonts w:ascii="Arial" w:hAnsi="Arial" w:cs="Arial"/>
          <w:bCs/>
          <w:i/>
          <w:sz w:val="24"/>
          <w:szCs w:val="24"/>
          <w:lang w:val="pt-PT"/>
        </w:rPr>
      </w:pPr>
      <w:r>
        <w:rPr>
          <w:rFonts w:ascii="Arial" w:hAnsi="Arial" w:cs="Arial"/>
          <w:bCs/>
          <w:sz w:val="24"/>
          <w:szCs w:val="24"/>
        </w:rPr>
        <w:t>______</w:t>
      </w:r>
      <w:r w:rsidRPr="00437380">
        <w:rPr>
          <w:rFonts w:ascii="Arial" w:hAnsi="Arial" w:cs="Arial"/>
          <w:bCs/>
          <w:sz w:val="24"/>
          <w:szCs w:val="24"/>
        </w:rPr>
        <w:t xml:space="preserve">. </w:t>
      </w:r>
      <w:r w:rsidRPr="00437380">
        <w:rPr>
          <w:rFonts w:ascii="Arial" w:hAnsi="Arial" w:cs="Arial"/>
          <w:bCs/>
          <w:i/>
          <w:sz w:val="24"/>
          <w:szCs w:val="24"/>
        </w:rPr>
        <w:t xml:space="preserve">Ciência com Consciência. </w:t>
      </w:r>
      <w:r w:rsidRPr="00437380">
        <w:rPr>
          <w:rFonts w:ascii="Arial" w:hAnsi="Arial" w:cs="Arial"/>
          <w:bCs/>
          <w:sz w:val="24"/>
          <w:szCs w:val="24"/>
        </w:rPr>
        <w:t>Rio de Janeiro: Bertrand Brasil, 1999.</w:t>
      </w:r>
    </w:p>
    <w:p w:rsidR="00080FE5" w:rsidRDefault="00080FE5" w:rsidP="00080FE5">
      <w:pPr>
        <w:spacing w:line="240" w:lineRule="auto"/>
        <w:rPr>
          <w:rFonts w:ascii="Arial" w:hAnsi="Arial" w:cs="Arial"/>
          <w:bCs/>
          <w:sz w:val="24"/>
          <w:szCs w:val="24"/>
        </w:rPr>
      </w:pPr>
      <w:r>
        <w:rPr>
          <w:rFonts w:ascii="Arial" w:hAnsi="Arial" w:cs="Arial"/>
          <w:bCs/>
          <w:sz w:val="24"/>
          <w:szCs w:val="24"/>
        </w:rPr>
        <w:t>______</w:t>
      </w:r>
      <w:r w:rsidRPr="00437380">
        <w:rPr>
          <w:rFonts w:ascii="Arial" w:hAnsi="Arial" w:cs="Arial"/>
          <w:bCs/>
          <w:sz w:val="24"/>
          <w:szCs w:val="24"/>
        </w:rPr>
        <w:t xml:space="preserve">. </w:t>
      </w:r>
      <w:r w:rsidRPr="00437380">
        <w:rPr>
          <w:rFonts w:ascii="Arial" w:hAnsi="Arial" w:cs="Arial"/>
          <w:bCs/>
          <w:i/>
          <w:sz w:val="24"/>
          <w:szCs w:val="24"/>
        </w:rPr>
        <w:t>LA TÊTE BIEN FAITE</w:t>
      </w:r>
      <w:r w:rsidRPr="00437380">
        <w:rPr>
          <w:rFonts w:ascii="Arial" w:hAnsi="Arial" w:cs="Arial"/>
          <w:bCs/>
          <w:sz w:val="24"/>
          <w:szCs w:val="24"/>
        </w:rPr>
        <w:t>: Repenser la réforme Réformer la pensée. Frace: Éditions Du Seuil, 1999.</w:t>
      </w:r>
    </w:p>
    <w:p w:rsidR="00080FE5" w:rsidRPr="00437380" w:rsidRDefault="00080FE5" w:rsidP="00080FE5">
      <w:pPr>
        <w:spacing w:line="240" w:lineRule="auto"/>
        <w:rPr>
          <w:rFonts w:ascii="Arial" w:hAnsi="Arial" w:cs="Arial"/>
          <w:bCs/>
          <w:sz w:val="24"/>
          <w:szCs w:val="24"/>
        </w:rPr>
      </w:pPr>
      <w:r>
        <w:rPr>
          <w:rFonts w:ascii="Arial" w:hAnsi="Arial" w:cs="Arial"/>
          <w:bCs/>
          <w:sz w:val="24"/>
          <w:szCs w:val="24"/>
        </w:rPr>
        <w:t xml:space="preserve">______. </w:t>
      </w:r>
      <w:r>
        <w:rPr>
          <w:rFonts w:ascii="Arial" w:hAnsi="Arial" w:cs="Arial"/>
          <w:bCs/>
          <w:i/>
          <w:sz w:val="24"/>
          <w:szCs w:val="24"/>
        </w:rPr>
        <w:t xml:space="preserve">A religião dos Saberes: </w:t>
      </w:r>
      <w:r w:rsidRPr="00437380">
        <w:rPr>
          <w:rFonts w:ascii="Arial" w:hAnsi="Arial" w:cs="Arial"/>
          <w:bCs/>
          <w:sz w:val="24"/>
          <w:szCs w:val="24"/>
        </w:rPr>
        <w:t>o desafio do século XXI.</w:t>
      </w:r>
      <w:r>
        <w:rPr>
          <w:rFonts w:ascii="Arial" w:hAnsi="Arial" w:cs="Arial"/>
          <w:bCs/>
          <w:sz w:val="24"/>
          <w:szCs w:val="24"/>
        </w:rPr>
        <w:t xml:space="preserve"> </w:t>
      </w:r>
      <w:r w:rsidRPr="00437380">
        <w:rPr>
          <w:rFonts w:ascii="Arial" w:hAnsi="Arial" w:cs="Arial"/>
          <w:bCs/>
          <w:sz w:val="24"/>
          <w:szCs w:val="24"/>
        </w:rPr>
        <w:t>Rio de</w:t>
      </w:r>
      <w:r>
        <w:rPr>
          <w:rFonts w:ascii="Arial" w:hAnsi="Arial" w:cs="Arial"/>
          <w:bCs/>
          <w:sz w:val="24"/>
          <w:szCs w:val="24"/>
        </w:rPr>
        <w:t xml:space="preserve"> Janeiro: Bertrand Brasil, 2001.</w:t>
      </w:r>
    </w:p>
    <w:p w:rsidR="00080FE5" w:rsidRDefault="00080FE5" w:rsidP="00080FE5">
      <w:pPr>
        <w:spacing w:line="240" w:lineRule="auto"/>
        <w:rPr>
          <w:rFonts w:ascii="Arial" w:hAnsi="Arial" w:cs="Arial"/>
          <w:bCs/>
          <w:sz w:val="24"/>
          <w:szCs w:val="24"/>
          <w:lang w:val="pt-PT"/>
        </w:rPr>
      </w:pPr>
      <w:r>
        <w:rPr>
          <w:rFonts w:ascii="Arial" w:hAnsi="Arial" w:cs="Arial"/>
          <w:bCs/>
          <w:sz w:val="24"/>
          <w:szCs w:val="24"/>
          <w:lang w:val="pt-PT"/>
        </w:rPr>
        <w:t xml:space="preserve">______. </w:t>
      </w:r>
      <w:r w:rsidRPr="00246331">
        <w:rPr>
          <w:rFonts w:ascii="Arial" w:hAnsi="Arial" w:cs="Arial"/>
          <w:bCs/>
          <w:i/>
          <w:sz w:val="24"/>
          <w:szCs w:val="24"/>
          <w:lang w:val="pt-PT"/>
        </w:rPr>
        <w:t>A Educação e a Complexidade do Ser e do Saber</w:t>
      </w:r>
      <w:r>
        <w:rPr>
          <w:rFonts w:ascii="Arial" w:hAnsi="Arial" w:cs="Arial"/>
          <w:bCs/>
          <w:sz w:val="24"/>
          <w:szCs w:val="24"/>
          <w:lang w:val="pt-PT"/>
        </w:rPr>
        <w:t>. In: PETRAGLIA, Isabel Cristina. Petrópolis. Vozes, 2003.</w:t>
      </w:r>
    </w:p>
    <w:p w:rsidR="00080FE5" w:rsidRDefault="00080FE5" w:rsidP="00080FE5">
      <w:pPr>
        <w:spacing w:line="240" w:lineRule="auto"/>
        <w:rPr>
          <w:rFonts w:ascii="Arial" w:hAnsi="Arial" w:cs="Arial"/>
          <w:bCs/>
          <w:sz w:val="24"/>
          <w:szCs w:val="24"/>
          <w:lang w:val="pt-PT"/>
        </w:rPr>
      </w:pPr>
      <w:r>
        <w:rPr>
          <w:rFonts w:ascii="Arial" w:hAnsi="Arial" w:cs="Arial"/>
          <w:bCs/>
          <w:sz w:val="24"/>
          <w:szCs w:val="24"/>
          <w:lang w:val="pt-PT"/>
        </w:rPr>
        <w:t xml:space="preserve">______. </w:t>
      </w:r>
      <w:r w:rsidRPr="00246331">
        <w:rPr>
          <w:rFonts w:ascii="Arial" w:hAnsi="Arial" w:cs="Arial"/>
          <w:bCs/>
          <w:i/>
          <w:sz w:val="24"/>
          <w:szCs w:val="24"/>
          <w:lang w:val="pt-PT"/>
        </w:rPr>
        <w:t>Educar na era planetária:</w:t>
      </w:r>
      <w:r>
        <w:rPr>
          <w:rFonts w:ascii="Arial" w:hAnsi="Arial" w:cs="Arial"/>
          <w:bCs/>
          <w:sz w:val="24"/>
          <w:szCs w:val="24"/>
          <w:lang w:val="pt-PT"/>
        </w:rPr>
        <w:t xml:space="preserve"> O pensamento complexo como método de aprendizagem  pelo erro e incerteza humano. São Paulo: Cortez; Brasília, DF. UNESCO, 2003.</w:t>
      </w:r>
    </w:p>
    <w:p w:rsidR="00080FE5" w:rsidRDefault="00080FE5" w:rsidP="00080FE5">
      <w:pPr>
        <w:spacing w:line="240" w:lineRule="auto"/>
        <w:rPr>
          <w:rFonts w:ascii="Arial" w:hAnsi="Arial" w:cs="Arial"/>
          <w:bCs/>
          <w:sz w:val="24"/>
          <w:szCs w:val="24"/>
          <w:lang w:val="pt-PT"/>
        </w:rPr>
      </w:pPr>
      <w:r>
        <w:rPr>
          <w:rFonts w:ascii="Arial" w:hAnsi="Arial" w:cs="Arial"/>
          <w:bCs/>
          <w:sz w:val="24"/>
          <w:szCs w:val="24"/>
        </w:rPr>
        <w:t>______</w:t>
      </w:r>
      <w:r w:rsidRPr="00437380">
        <w:rPr>
          <w:rFonts w:ascii="Arial" w:hAnsi="Arial" w:cs="Arial"/>
          <w:bCs/>
          <w:sz w:val="24"/>
          <w:szCs w:val="24"/>
        </w:rPr>
        <w:t xml:space="preserve">. </w:t>
      </w:r>
      <w:r w:rsidRPr="00437380">
        <w:rPr>
          <w:rFonts w:ascii="Arial" w:hAnsi="Arial" w:cs="Arial"/>
          <w:bCs/>
          <w:i/>
          <w:sz w:val="24"/>
          <w:szCs w:val="24"/>
        </w:rPr>
        <w:t>Introdução ao Pensamento Complexo</w:t>
      </w:r>
      <w:r w:rsidRPr="00437380">
        <w:rPr>
          <w:rFonts w:ascii="Arial" w:hAnsi="Arial" w:cs="Arial"/>
          <w:bCs/>
          <w:sz w:val="24"/>
          <w:szCs w:val="24"/>
        </w:rPr>
        <w:t>.</w:t>
      </w:r>
      <w:r w:rsidRPr="00437380">
        <w:rPr>
          <w:rFonts w:ascii="Arial" w:hAnsi="Arial" w:cs="Arial"/>
          <w:bCs/>
          <w:sz w:val="24"/>
          <w:szCs w:val="24"/>
          <w:lang w:val="pt-PT"/>
        </w:rPr>
        <w:t xml:space="preserve"> Porto Alegre, RS: Sulina, 2005.</w:t>
      </w:r>
    </w:p>
    <w:p w:rsidR="00080FE5" w:rsidRPr="00437380" w:rsidRDefault="00080FE5" w:rsidP="00080FE5">
      <w:pPr>
        <w:spacing w:line="240" w:lineRule="auto"/>
        <w:rPr>
          <w:rFonts w:ascii="Arial" w:hAnsi="Arial" w:cs="Arial"/>
          <w:sz w:val="24"/>
          <w:szCs w:val="24"/>
        </w:rPr>
      </w:pPr>
      <w:r w:rsidRPr="00437380">
        <w:rPr>
          <w:rFonts w:ascii="Arial" w:hAnsi="Arial" w:cs="Arial"/>
          <w:bCs/>
          <w:sz w:val="24"/>
          <w:szCs w:val="24"/>
        </w:rPr>
        <w:lastRenderedPageBreak/>
        <w:t xml:space="preserve">PERRENOUD, Philipp. </w:t>
      </w:r>
      <w:r w:rsidRPr="00437380">
        <w:rPr>
          <w:rFonts w:ascii="Arial" w:hAnsi="Arial" w:cs="Arial"/>
          <w:bCs/>
          <w:i/>
          <w:sz w:val="24"/>
          <w:szCs w:val="24"/>
        </w:rPr>
        <w:t>Novas Competências para Ensinar.</w:t>
      </w:r>
      <w:r w:rsidRPr="00437380">
        <w:rPr>
          <w:rFonts w:ascii="Arial" w:hAnsi="Arial" w:cs="Arial"/>
          <w:bCs/>
          <w:sz w:val="24"/>
          <w:szCs w:val="24"/>
          <w:lang w:val="pt-PT"/>
        </w:rPr>
        <w:t xml:space="preserve"> Porto Alegre, RS: Artmed, 2000.</w:t>
      </w:r>
    </w:p>
    <w:p w:rsidR="00080FE5" w:rsidRPr="00437380" w:rsidRDefault="00080FE5" w:rsidP="00080FE5">
      <w:pPr>
        <w:spacing w:line="240" w:lineRule="auto"/>
        <w:rPr>
          <w:rFonts w:ascii="Arial" w:hAnsi="Arial" w:cs="Arial"/>
          <w:bCs/>
          <w:sz w:val="24"/>
          <w:szCs w:val="24"/>
          <w:lang w:val="pt-PT"/>
        </w:rPr>
      </w:pPr>
      <w:r w:rsidRPr="00FD5060">
        <w:rPr>
          <w:rFonts w:ascii="Arial" w:hAnsi="Arial" w:cs="Arial"/>
          <w:bCs/>
          <w:sz w:val="24"/>
          <w:szCs w:val="24"/>
        </w:rPr>
        <w:t xml:space="preserve">______. </w:t>
      </w:r>
      <w:r w:rsidRPr="00437380">
        <w:rPr>
          <w:rFonts w:ascii="Arial" w:hAnsi="Arial" w:cs="Arial"/>
          <w:bCs/>
          <w:i/>
          <w:sz w:val="24"/>
          <w:szCs w:val="24"/>
          <w:lang w:val="pt-PT"/>
        </w:rPr>
        <w:t>A Prática Reflexiva no Ofício de Professor</w:t>
      </w:r>
      <w:r w:rsidRPr="00437380">
        <w:rPr>
          <w:rFonts w:ascii="Arial" w:hAnsi="Arial" w:cs="Arial"/>
          <w:bCs/>
          <w:sz w:val="24"/>
          <w:szCs w:val="24"/>
          <w:lang w:val="pt-PT"/>
        </w:rPr>
        <w:t>: profissionalização e razão pedagógica. Porto Alegre, RS: Artmed, 2002.</w:t>
      </w:r>
    </w:p>
    <w:p w:rsidR="00080FE5" w:rsidRDefault="00080FE5" w:rsidP="00080FE5">
      <w:pPr>
        <w:spacing w:line="240" w:lineRule="auto"/>
        <w:rPr>
          <w:rFonts w:ascii="Arial" w:hAnsi="Arial" w:cs="Arial"/>
          <w:sz w:val="24"/>
          <w:szCs w:val="24"/>
        </w:rPr>
      </w:pPr>
      <w:r w:rsidRPr="00080FE5">
        <w:rPr>
          <w:rFonts w:ascii="Arial" w:hAnsi="Arial" w:cs="Arial"/>
          <w:sz w:val="24"/>
          <w:szCs w:val="24"/>
          <w:highlight w:val="yellow"/>
        </w:rPr>
        <w:t xml:space="preserve">WORTHEN, Blaine R.; SANDERS, James R.; FITZPATRICK, Jody L. </w:t>
      </w:r>
      <w:r w:rsidRPr="00080FE5">
        <w:rPr>
          <w:rFonts w:ascii="Arial" w:hAnsi="Arial" w:cs="Arial"/>
          <w:i/>
          <w:sz w:val="24"/>
          <w:szCs w:val="24"/>
          <w:highlight w:val="yellow"/>
        </w:rPr>
        <w:t>Avaliação de programas</w:t>
      </w:r>
      <w:r w:rsidRPr="00080FE5">
        <w:rPr>
          <w:rFonts w:ascii="Arial" w:hAnsi="Arial" w:cs="Arial"/>
          <w:sz w:val="24"/>
          <w:szCs w:val="24"/>
          <w:highlight w:val="yellow"/>
        </w:rPr>
        <w:t>: concepções</w:t>
      </w:r>
      <w:r>
        <w:rPr>
          <w:rFonts w:ascii="Arial" w:hAnsi="Arial" w:cs="Arial"/>
          <w:sz w:val="24"/>
          <w:szCs w:val="24"/>
        </w:rPr>
        <w:t xml:space="preserve"> e práticas. São Paulo. Ed. Gente, 2004.</w:t>
      </w:r>
    </w:p>
    <w:p w:rsidR="00080FE5" w:rsidRDefault="00080FE5" w:rsidP="00080FE5">
      <w:pPr>
        <w:pStyle w:val="Textodenotaderodap"/>
        <w:rPr>
          <w:rFonts w:ascii="Arial" w:hAnsi="Arial" w:cs="Arial"/>
          <w:sz w:val="24"/>
          <w:szCs w:val="24"/>
        </w:rPr>
      </w:pPr>
    </w:p>
    <w:p w:rsidR="00080FE5" w:rsidRDefault="00080FE5" w:rsidP="00080FE5">
      <w:pPr>
        <w:pStyle w:val="Textodenotaderodap"/>
        <w:rPr>
          <w:rFonts w:ascii="Arial" w:hAnsi="Arial" w:cs="Arial"/>
          <w:sz w:val="24"/>
          <w:szCs w:val="24"/>
        </w:rPr>
      </w:pPr>
      <w:r>
        <w:rPr>
          <w:rFonts w:ascii="Arial" w:hAnsi="Arial" w:cs="Arial"/>
          <w:sz w:val="24"/>
          <w:szCs w:val="24"/>
        </w:rPr>
        <w:t>RUAS, R. A ver construindo o conceito de competência</w:t>
      </w:r>
    </w:p>
    <w:p w:rsidR="00080FE5" w:rsidRDefault="00080FE5" w:rsidP="00080FE5">
      <w:pPr>
        <w:pStyle w:val="Textodenotaderodap"/>
        <w:rPr>
          <w:rFonts w:ascii="Arial" w:hAnsi="Arial" w:cs="Arial"/>
          <w:sz w:val="24"/>
          <w:szCs w:val="24"/>
        </w:rPr>
      </w:pPr>
      <w:r>
        <w:rPr>
          <w:rFonts w:ascii="Arial" w:hAnsi="Arial" w:cs="Arial"/>
          <w:sz w:val="24"/>
          <w:szCs w:val="24"/>
        </w:rPr>
        <w:t>Q problemática</w:t>
      </w:r>
    </w:p>
    <w:p w:rsidR="00080FE5" w:rsidRDefault="00080FE5" w:rsidP="00080FE5">
      <w:pPr>
        <w:spacing w:after="0" w:line="240" w:lineRule="auto"/>
        <w:rPr>
          <w:rFonts w:ascii="Arial" w:hAnsi="Arial" w:cs="Arial"/>
          <w:sz w:val="24"/>
          <w:szCs w:val="24"/>
        </w:rPr>
      </w:pPr>
    </w:p>
    <w:p w:rsidR="00080FE5" w:rsidRDefault="00080FE5" w:rsidP="00080FE5">
      <w:pPr>
        <w:spacing w:after="0" w:line="240" w:lineRule="auto"/>
        <w:rPr>
          <w:rFonts w:ascii="Arial" w:hAnsi="Arial" w:cs="Arial"/>
          <w:sz w:val="24"/>
          <w:szCs w:val="24"/>
        </w:rPr>
      </w:pPr>
    </w:p>
    <w:p w:rsidR="00080FE5" w:rsidRDefault="002314FC" w:rsidP="00080FE5">
      <w:pPr>
        <w:spacing w:after="0" w:line="360" w:lineRule="auto"/>
        <w:jc w:val="both"/>
        <w:rPr>
          <w:rFonts w:ascii="Arial" w:hAnsi="Arial" w:cs="Arial"/>
          <w:sz w:val="24"/>
          <w:szCs w:val="24"/>
        </w:rPr>
      </w:pPr>
      <w:hyperlink r:id="rId7" w:history="1">
        <w:r w:rsidR="00080FE5">
          <w:rPr>
            <w:rStyle w:val="Hyperlink"/>
            <w:rFonts w:ascii="Arial" w:hAnsi="Arial" w:cs="Arial"/>
            <w:sz w:val="24"/>
            <w:szCs w:val="24"/>
          </w:rPr>
          <w:t>http://www.uel.br/proplan/egresso/livro-acompanhamento-egresso.pdf</w:t>
        </w:r>
      </w:hyperlink>
    </w:p>
    <w:p w:rsidR="00080FE5" w:rsidRDefault="00080FE5" w:rsidP="00080FE5">
      <w:pPr>
        <w:spacing w:after="0" w:line="360" w:lineRule="auto"/>
        <w:jc w:val="both"/>
        <w:rPr>
          <w:rFonts w:ascii="Arial" w:hAnsi="Arial" w:cs="Arial"/>
          <w:sz w:val="24"/>
          <w:szCs w:val="24"/>
        </w:rPr>
      </w:pPr>
    </w:p>
    <w:p w:rsidR="00080FE5" w:rsidRDefault="002314FC" w:rsidP="00080FE5">
      <w:pPr>
        <w:spacing w:after="0" w:line="360" w:lineRule="auto"/>
        <w:jc w:val="both"/>
        <w:rPr>
          <w:rFonts w:ascii="Arial" w:hAnsi="Arial" w:cs="Arial"/>
          <w:sz w:val="24"/>
          <w:szCs w:val="24"/>
        </w:rPr>
      </w:pPr>
      <w:hyperlink r:id="rId8" w:history="1">
        <w:r w:rsidR="00080FE5">
          <w:rPr>
            <w:rStyle w:val="Hyperlink"/>
            <w:rFonts w:ascii="Arial" w:hAnsi="Arial" w:cs="Arial"/>
            <w:sz w:val="24"/>
            <w:szCs w:val="24"/>
          </w:rPr>
          <w:t>http://www.scielo.br/pdf/reeusp/v43n2/a31v43n2.pdf</w:t>
        </w:r>
      </w:hyperlink>
    </w:p>
    <w:p w:rsidR="00080FE5" w:rsidRDefault="00080FE5" w:rsidP="00080FE5">
      <w:pPr>
        <w:spacing w:after="0" w:line="240" w:lineRule="auto"/>
        <w:rPr>
          <w:rFonts w:ascii="Arial" w:hAnsi="Arial" w:cs="Arial"/>
          <w:sz w:val="24"/>
          <w:szCs w:val="24"/>
        </w:rPr>
      </w:pPr>
    </w:p>
    <w:p w:rsidR="00080FE5" w:rsidRDefault="00080FE5" w:rsidP="00080FE5"/>
    <w:p w:rsidR="001F4474" w:rsidRPr="0089250B" w:rsidRDefault="00793075" w:rsidP="00793075">
      <w:pPr>
        <w:spacing w:after="0" w:line="360" w:lineRule="auto"/>
        <w:jc w:val="both"/>
        <w:rPr>
          <w:rFonts w:ascii="Arial" w:hAnsi="Arial" w:cs="Arial"/>
          <w:color w:val="231F20"/>
          <w:sz w:val="24"/>
          <w:szCs w:val="24"/>
        </w:rPr>
      </w:pPr>
      <w:r w:rsidRPr="0089250B">
        <w:rPr>
          <w:rFonts w:ascii="Arial" w:hAnsi="Arial" w:cs="Arial"/>
          <w:color w:val="231F20"/>
          <w:sz w:val="24"/>
          <w:szCs w:val="24"/>
        </w:rPr>
        <w:t xml:space="preserve"> </w:t>
      </w:r>
    </w:p>
    <w:p w:rsidR="001653F7" w:rsidRPr="0089250B" w:rsidRDefault="001653F7" w:rsidP="001F4474">
      <w:pPr>
        <w:jc w:val="both"/>
        <w:rPr>
          <w:rFonts w:ascii="Arial" w:hAnsi="Arial" w:cs="Arial"/>
          <w:sz w:val="24"/>
          <w:szCs w:val="24"/>
        </w:rPr>
      </w:pPr>
    </w:p>
    <w:sectPr w:rsidR="001653F7" w:rsidRPr="0089250B" w:rsidSect="001F4474">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6F2" w:rsidRDefault="00AD56F2" w:rsidP="001F4474">
      <w:pPr>
        <w:spacing w:after="0" w:line="240" w:lineRule="auto"/>
      </w:pPr>
      <w:r>
        <w:separator/>
      </w:r>
    </w:p>
  </w:endnote>
  <w:endnote w:type="continuationSeparator" w:id="1">
    <w:p w:rsidR="00AD56F2" w:rsidRDefault="00AD56F2" w:rsidP="001F4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Italic">
    <w:altName w:val="Times New Roman"/>
    <w:charset w:val="00"/>
    <w:family w:val="auto"/>
    <w:pitch w:val="variable"/>
    <w:sig w:usb0="00000001" w:usb1="00000000" w:usb2="00000000" w:usb3="00000000" w:csb0="0000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6F2" w:rsidRDefault="00AD56F2" w:rsidP="001F4474">
      <w:pPr>
        <w:spacing w:after="0" w:line="240" w:lineRule="auto"/>
      </w:pPr>
      <w:r>
        <w:separator/>
      </w:r>
    </w:p>
  </w:footnote>
  <w:footnote w:type="continuationSeparator" w:id="1">
    <w:p w:rsidR="00AD56F2" w:rsidRDefault="00AD56F2" w:rsidP="001F4474">
      <w:pPr>
        <w:spacing w:after="0" w:line="240" w:lineRule="auto"/>
      </w:pPr>
      <w:r>
        <w:continuationSeparator/>
      </w:r>
    </w:p>
  </w:footnote>
  <w:footnote w:id="2">
    <w:p w:rsidR="001F4474" w:rsidRPr="0085144A" w:rsidRDefault="001F4474" w:rsidP="001F4474">
      <w:pPr>
        <w:pStyle w:val="Textodenotaderodap"/>
        <w:rPr>
          <w:rFonts w:ascii="Arial" w:hAnsi="Arial" w:cs="Arial"/>
        </w:rPr>
      </w:pPr>
      <w:r w:rsidRPr="0085144A">
        <w:rPr>
          <w:rStyle w:val="Refdenotaderodap"/>
          <w:rFonts w:ascii="Arial" w:hAnsi="Arial" w:cs="Arial"/>
        </w:rPr>
        <w:footnoteRef/>
      </w:r>
      <w:r w:rsidRPr="0085144A">
        <w:rPr>
          <w:rFonts w:ascii="Arial" w:hAnsi="Arial" w:cs="Arial"/>
        </w:rPr>
        <w:t xml:space="preserve"> O título do Quadro</w:t>
      </w:r>
      <w:r w:rsidR="00BF02EA">
        <w:rPr>
          <w:rFonts w:ascii="Arial" w:hAnsi="Arial" w:cs="Arial"/>
        </w:rPr>
        <w:t xml:space="preserve"> 1</w:t>
      </w:r>
      <w:r>
        <w:rPr>
          <w:rFonts w:ascii="Arial" w:hAnsi="Arial" w:cs="Arial"/>
        </w:rPr>
        <w:t>f</w:t>
      </w:r>
      <w:r w:rsidRPr="0085144A">
        <w:rPr>
          <w:rFonts w:ascii="Arial" w:hAnsi="Arial" w:cs="Arial"/>
        </w:rPr>
        <w:t>oi composto pelas autoras.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AA5"/>
    <w:multiLevelType w:val="hybridMultilevel"/>
    <w:tmpl w:val="D5A478F2"/>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70F703C"/>
    <w:multiLevelType w:val="multilevel"/>
    <w:tmpl w:val="3604AD9A"/>
    <w:lvl w:ilvl="0">
      <w:start w:val="1"/>
      <w:numFmt w:val="decimal"/>
      <w:lvlText w:val="%1."/>
      <w:lvlJc w:val="left"/>
      <w:pPr>
        <w:tabs>
          <w:tab w:val="num" w:pos="397"/>
        </w:tabs>
        <w:ind w:left="907" w:hanging="907"/>
      </w:pPr>
      <w:rPr>
        <w:rFonts w:hint="default"/>
      </w:rPr>
    </w:lvl>
    <w:lvl w:ilvl="1">
      <w:start w:val="1"/>
      <w:numFmt w:val="decimal"/>
      <w:lvlText w:val="%1.%2."/>
      <w:lvlJc w:val="left"/>
      <w:pPr>
        <w:tabs>
          <w:tab w:val="num" w:pos="397"/>
        </w:tabs>
        <w:ind w:left="907" w:hanging="907"/>
      </w:pPr>
      <w:rPr>
        <w:rFonts w:hint="default"/>
      </w:rPr>
    </w:lvl>
    <w:lvl w:ilvl="2">
      <w:start w:val="1"/>
      <w:numFmt w:val="decimal"/>
      <w:lvlText w:val="%1.%2.%3."/>
      <w:lvlJc w:val="left"/>
      <w:pPr>
        <w:tabs>
          <w:tab w:val="num" w:pos="397"/>
        </w:tabs>
        <w:ind w:left="907" w:hanging="907"/>
      </w:pPr>
      <w:rPr>
        <w:rFonts w:hint="default"/>
      </w:rPr>
    </w:lvl>
    <w:lvl w:ilvl="3">
      <w:start w:val="1"/>
      <w:numFmt w:val="decimal"/>
      <w:lvlText w:val="%1.%2.%3.%4."/>
      <w:lvlJc w:val="left"/>
      <w:pPr>
        <w:tabs>
          <w:tab w:val="num" w:pos="397"/>
        </w:tabs>
        <w:ind w:left="907"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67A8785C"/>
    <w:multiLevelType w:val="hybridMultilevel"/>
    <w:tmpl w:val="240AF7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B82FA0"/>
    <w:multiLevelType w:val="multilevel"/>
    <w:tmpl w:val="B7E8DB2C"/>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characterSpacingControl w:val="doNotCompress"/>
  <w:footnotePr>
    <w:footnote w:id="0"/>
    <w:footnote w:id="1"/>
  </w:footnotePr>
  <w:endnotePr>
    <w:endnote w:id="0"/>
    <w:endnote w:id="1"/>
  </w:endnotePr>
  <w:compat/>
  <w:rsids>
    <w:rsidRoot w:val="001F4474"/>
    <w:rsid w:val="00046378"/>
    <w:rsid w:val="00067803"/>
    <w:rsid w:val="000678BC"/>
    <w:rsid w:val="00080FE5"/>
    <w:rsid w:val="000E1A21"/>
    <w:rsid w:val="000F17F1"/>
    <w:rsid w:val="001653F7"/>
    <w:rsid w:val="00182C3B"/>
    <w:rsid w:val="001D7A2D"/>
    <w:rsid w:val="001F4474"/>
    <w:rsid w:val="002314FC"/>
    <w:rsid w:val="0026444B"/>
    <w:rsid w:val="002C6C63"/>
    <w:rsid w:val="003107FF"/>
    <w:rsid w:val="003239C2"/>
    <w:rsid w:val="003C5D09"/>
    <w:rsid w:val="003F6738"/>
    <w:rsid w:val="00482A27"/>
    <w:rsid w:val="00535621"/>
    <w:rsid w:val="006103F9"/>
    <w:rsid w:val="00697C1C"/>
    <w:rsid w:val="00717CC5"/>
    <w:rsid w:val="007224C3"/>
    <w:rsid w:val="00754EBB"/>
    <w:rsid w:val="00793075"/>
    <w:rsid w:val="00804A84"/>
    <w:rsid w:val="008467E8"/>
    <w:rsid w:val="0089250B"/>
    <w:rsid w:val="008D5C35"/>
    <w:rsid w:val="009A61ED"/>
    <w:rsid w:val="009E6B34"/>
    <w:rsid w:val="009F008C"/>
    <w:rsid w:val="009F63D0"/>
    <w:rsid w:val="00A659C9"/>
    <w:rsid w:val="00AD56F2"/>
    <w:rsid w:val="00B575B1"/>
    <w:rsid w:val="00BC06F4"/>
    <w:rsid w:val="00BC6C59"/>
    <w:rsid w:val="00BF02EA"/>
    <w:rsid w:val="00C54120"/>
    <w:rsid w:val="00CD5527"/>
    <w:rsid w:val="00D54201"/>
    <w:rsid w:val="00E3694E"/>
    <w:rsid w:val="00E91394"/>
    <w:rsid w:val="00EA499A"/>
    <w:rsid w:val="00ED79B1"/>
    <w:rsid w:val="00FD5060"/>
    <w:rsid w:val="00FE5B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47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F4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1F4474"/>
    <w:pPr>
      <w:spacing w:after="0" w:line="240" w:lineRule="auto"/>
    </w:pPr>
    <w:rPr>
      <w:sz w:val="20"/>
      <w:szCs w:val="20"/>
    </w:rPr>
  </w:style>
  <w:style w:type="character" w:customStyle="1" w:styleId="TextodenotaderodapChar">
    <w:name w:val="Texto de nota de rodapé Char"/>
    <w:basedOn w:val="Fontepargpadro"/>
    <w:link w:val="Textodenotaderodap"/>
    <w:rsid w:val="001F4474"/>
    <w:rPr>
      <w:sz w:val="20"/>
      <w:szCs w:val="20"/>
    </w:rPr>
  </w:style>
  <w:style w:type="character" w:styleId="Refdenotaderodap">
    <w:name w:val="footnote reference"/>
    <w:basedOn w:val="Fontepargpadro"/>
    <w:uiPriority w:val="99"/>
    <w:semiHidden/>
    <w:unhideWhenUsed/>
    <w:rsid w:val="001F4474"/>
    <w:rPr>
      <w:vertAlign w:val="superscript"/>
    </w:rPr>
  </w:style>
  <w:style w:type="paragraph" w:styleId="PargrafodaLista">
    <w:name w:val="List Paragraph"/>
    <w:basedOn w:val="Normal"/>
    <w:uiPriority w:val="34"/>
    <w:qFormat/>
    <w:rsid w:val="001F4474"/>
    <w:pPr>
      <w:ind w:left="720"/>
      <w:contextualSpacing/>
    </w:pPr>
  </w:style>
  <w:style w:type="paragraph" w:styleId="Recuodecorpodetexto">
    <w:name w:val="Body Text Indent"/>
    <w:basedOn w:val="Normal"/>
    <w:link w:val="RecuodecorpodetextoChar"/>
    <w:rsid w:val="001F4474"/>
    <w:pPr>
      <w:spacing w:after="120" w:line="240" w:lineRule="auto"/>
      <w:ind w:left="283"/>
    </w:pPr>
    <w:rPr>
      <w:rFonts w:ascii="Times New Roman" w:eastAsia="SimSun" w:hAnsi="Times New Roman" w:cs="Times New Roman"/>
      <w:sz w:val="24"/>
      <w:szCs w:val="24"/>
      <w:lang w:eastAsia="zh-CN"/>
    </w:rPr>
  </w:style>
  <w:style w:type="character" w:customStyle="1" w:styleId="RecuodecorpodetextoChar">
    <w:name w:val="Recuo de corpo de texto Char"/>
    <w:basedOn w:val="Fontepargpadro"/>
    <w:link w:val="Recuodecorpodetexto"/>
    <w:rsid w:val="001F4474"/>
    <w:rPr>
      <w:rFonts w:ascii="Times New Roman" w:eastAsia="SimSun" w:hAnsi="Times New Roman" w:cs="Times New Roman"/>
      <w:sz w:val="24"/>
      <w:szCs w:val="24"/>
      <w:lang w:eastAsia="zh-CN"/>
    </w:rPr>
  </w:style>
  <w:style w:type="paragraph" w:customStyle="1" w:styleId="MestradoTexto">
    <w:name w:val="Mestrado Texto"/>
    <w:basedOn w:val="Normal"/>
    <w:rsid w:val="0089250B"/>
    <w:pPr>
      <w:tabs>
        <w:tab w:val="left" w:pos="9000"/>
        <w:tab w:val="left" w:pos="9072"/>
      </w:tabs>
      <w:overflowPunct w:val="0"/>
      <w:autoSpaceDE w:val="0"/>
      <w:autoSpaceDN w:val="0"/>
      <w:adjustRightInd w:val="0"/>
      <w:spacing w:after="0" w:line="360" w:lineRule="auto"/>
      <w:ind w:firstLine="851"/>
      <w:jc w:val="both"/>
      <w:textAlignment w:val="baseline"/>
    </w:pPr>
    <w:rPr>
      <w:rFonts w:ascii="Arial" w:eastAsia="Times New Roman" w:hAnsi="Arial" w:cs="Times New Roman"/>
      <w:sz w:val="24"/>
      <w:szCs w:val="20"/>
    </w:rPr>
  </w:style>
  <w:style w:type="paragraph" w:customStyle="1" w:styleId="v">
    <w:name w:val="v"/>
    <w:basedOn w:val="Normal"/>
    <w:rsid w:val="0089250B"/>
    <w:pPr>
      <w:tabs>
        <w:tab w:val="left" w:pos="3686"/>
        <w:tab w:val="left" w:pos="4820"/>
      </w:tabs>
      <w:overflowPunct w:val="0"/>
      <w:autoSpaceDE w:val="0"/>
      <w:autoSpaceDN w:val="0"/>
      <w:adjustRightInd w:val="0"/>
      <w:spacing w:after="0" w:line="240" w:lineRule="auto"/>
      <w:jc w:val="both"/>
      <w:textAlignment w:val="baseline"/>
    </w:pPr>
    <w:rPr>
      <w:rFonts w:ascii="Italic" w:eastAsia="Times New Roman" w:hAnsi="Italic" w:cs="Arial"/>
      <w:b/>
      <w:bCs/>
      <w:sz w:val="24"/>
      <w:szCs w:val="20"/>
      <w:lang w:eastAsia="pt-BR"/>
    </w:rPr>
  </w:style>
  <w:style w:type="character" w:styleId="Hyperlink">
    <w:name w:val="Hyperlink"/>
    <w:basedOn w:val="Fontepargpadro"/>
    <w:uiPriority w:val="99"/>
    <w:unhideWhenUsed/>
    <w:rsid w:val="00754EB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eeusp/v43n2/a31v43n2.pdf" TargetMode="External"/><Relationship Id="rId3" Type="http://schemas.openxmlformats.org/officeDocument/2006/relationships/settings" Target="settings.xml"/><Relationship Id="rId7" Type="http://schemas.openxmlformats.org/officeDocument/2006/relationships/hyperlink" Target="http://www.uel.br/proplan/egresso/livro-acompanhamento-egress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3667</Words>
  <Characters>19807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Pesq</cp:lastModifiedBy>
  <cp:revision>4</cp:revision>
  <dcterms:created xsi:type="dcterms:W3CDTF">2015-04-07T16:05:00Z</dcterms:created>
  <dcterms:modified xsi:type="dcterms:W3CDTF">2015-04-07T16:37:00Z</dcterms:modified>
</cp:coreProperties>
</file>