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94B585" w14:textId="77777777" w:rsidR="009659F1" w:rsidRPr="001E0071" w:rsidRDefault="00F0417E" w:rsidP="0026177B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24"/>
        </w:rPr>
      </w:pPr>
      <w:r w:rsidRPr="001E0071">
        <w:rPr>
          <w:rFonts w:ascii="Times New Roman" w:hAnsi="Times New Roman" w:cs="Times New Roman"/>
          <w:b/>
          <w:bCs/>
          <w:i/>
          <w:sz w:val="36"/>
          <w:szCs w:val="24"/>
        </w:rPr>
        <w:t>Título</w:t>
      </w:r>
    </w:p>
    <w:p w14:paraId="2416231F" w14:textId="5E587E9E" w:rsidR="0024536A" w:rsidRPr="001E0071" w:rsidRDefault="0024536A" w:rsidP="001D5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i/>
          <w:sz w:val="24"/>
          <w:szCs w:val="24"/>
        </w:rPr>
        <w:t>Deve estar bem relacionado</w:t>
      </w:r>
      <w:r w:rsidRPr="001E0071">
        <w:rPr>
          <w:rFonts w:ascii="Times New Roman" w:hAnsi="Times New Roman" w:cs="Times New Roman"/>
          <w:sz w:val="24"/>
          <w:szCs w:val="24"/>
        </w:rPr>
        <w:t xml:space="preserve"> com o conteúdo do trabalho</w:t>
      </w:r>
    </w:p>
    <w:p w14:paraId="16A9A2B6" w14:textId="24607931" w:rsidR="001D5F2D" w:rsidRPr="001E0071" w:rsidRDefault="00F0417E" w:rsidP="001D5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071">
        <w:rPr>
          <w:rFonts w:ascii="Times New Roman" w:hAnsi="Times New Roman" w:cs="Times New Roman"/>
          <w:sz w:val="24"/>
          <w:szCs w:val="24"/>
        </w:rPr>
        <w:t>Autor 1</w:t>
      </w:r>
      <w:r w:rsidRPr="001E00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6177B" w:rsidRPr="001E0071">
        <w:rPr>
          <w:rFonts w:ascii="Times New Roman" w:hAnsi="Times New Roman" w:cs="Times New Roman"/>
          <w:sz w:val="24"/>
          <w:szCs w:val="24"/>
        </w:rPr>
        <w:t xml:space="preserve">; </w:t>
      </w:r>
      <w:r w:rsidRPr="001E0071">
        <w:rPr>
          <w:rFonts w:ascii="Times New Roman" w:hAnsi="Times New Roman" w:cs="Times New Roman"/>
          <w:sz w:val="24"/>
          <w:szCs w:val="24"/>
        </w:rPr>
        <w:t>Autor 2</w:t>
      </w:r>
      <w:r w:rsidR="0026177B" w:rsidRPr="001E00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177B" w:rsidRPr="001E0071">
        <w:rPr>
          <w:rFonts w:ascii="Times New Roman" w:hAnsi="Times New Roman" w:cs="Times New Roman"/>
          <w:sz w:val="24"/>
          <w:szCs w:val="24"/>
        </w:rPr>
        <w:t xml:space="preserve">; </w:t>
      </w:r>
      <w:r w:rsidR="00E62303" w:rsidRPr="001E0071">
        <w:rPr>
          <w:rFonts w:ascii="Times New Roman" w:hAnsi="Times New Roman" w:cs="Times New Roman"/>
          <w:sz w:val="24"/>
          <w:szCs w:val="24"/>
        </w:rPr>
        <w:t>Autor</w:t>
      </w:r>
      <w:r w:rsidR="00E62303" w:rsidRPr="001E00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2303" w:rsidRPr="001E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3EBA6" w14:textId="77777777" w:rsidR="001D5F2D" w:rsidRPr="001E0071" w:rsidRDefault="001D5F2D" w:rsidP="001D5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103F660" w14:textId="7CC3E2AB" w:rsidR="0026177B" w:rsidRPr="001E0071" w:rsidRDefault="0026177B" w:rsidP="001E0071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hyperlink r:id="rId8" w:history="1">
        <w:r w:rsidR="00E62303" w:rsidRPr="001E0071">
          <w:rPr>
            <w:rStyle w:val="Hyperlink"/>
            <w:rFonts w:ascii="Times New Roman" w:hAnsi="Times New Roman" w:cs="Times New Roman"/>
            <w:sz w:val="24"/>
            <w:szCs w:val="24"/>
          </w:rPr>
          <w:t>joão.silva@aedb.br</w:t>
        </w:r>
      </w:hyperlink>
      <w:r w:rsidR="00E62303" w:rsidRPr="001E0071">
        <w:rPr>
          <w:rFonts w:ascii="Times New Roman" w:hAnsi="Times New Roman" w:cs="Times New Roman"/>
          <w:sz w:val="24"/>
          <w:szCs w:val="24"/>
        </w:rPr>
        <w:t xml:space="preserve"> ,engenharia mecânica - 1º.ano </w:t>
      </w:r>
    </w:p>
    <w:p w14:paraId="200FAE1F" w14:textId="2D47AE07" w:rsidR="0026177B" w:rsidRPr="001E0071" w:rsidRDefault="0026177B" w:rsidP="001E0071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hyperlink r:id="rId9" w:history="1">
        <w:r w:rsidR="00A86323" w:rsidRPr="001E0071">
          <w:rPr>
            <w:rStyle w:val="Hyperlink"/>
            <w:rFonts w:ascii="Times New Roman" w:hAnsi="Times New Roman" w:cs="Times New Roman"/>
            <w:sz w:val="24"/>
            <w:szCs w:val="24"/>
          </w:rPr>
          <w:t>jose.souza@aedb.br</w:t>
        </w:r>
      </w:hyperlink>
      <w:r w:rsidR="001E0071" w:rsidRPr="001E0071">
        <w:rPr>
          <w:rFonts w:ascii="Times New Roman" w:hAnsi="Times New Roman" w:cs="Times New Roman"/>
          <w:sz w:val="24"/>
          <w:szCs w:val="24"/>
        </w:rPr>
        <w:t xml:space="preserve"> , engenharia de produção -</w:t>
      </w:r>
      <w:r w:rsidR="00A86323" w:rsidRPr="001E0071">
        <w:rPr>
          <w:rFonts w:ascii="Times New Roman" w:hAnsi="Times New Roman" w:cs="Times New Roman"/>
          <w:sz w:val="24"/>
          <w:szCs w:val="24"/>
        </w:rPr>
        <w:t xml:space="preserve"> 4º.ano</w:t>
      </w:r>
      <w:r w:rsidR="00E62303" w:rsidRPr="001E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4433E" w14:textId="31EC0A10" w:rsidR="0026177B" w:rsidRPr="001E0071" w:rsidRDefault="0026177B" w:rsidP="001E0071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hyperlink r:id="rId10" w:history="1">
        <w:r w:rsidR="00E62303" w:rsidRPr="001E0071">
          <w:rPr>
            <w:rStyle w:val="Hyperlink"/>
            <w:rFonts w:ascii="Times New Roman" w:hAnsi="Times New Roman" w:cs="Times New Roman"/>
            <w:sz w:val="24"/>
            <w:szCs w:val="24"/>
          </w:rPr>
          <w:t>nilson.rodrigues@aedb.br</w:t>
        </w:r>
      </w:hyperlink>
      <w:r w:rsidR="00E62303" w:rsidRPr="001E0071">
        <w:rPr>
          <w:rFonts w:ascii="Times New Roman" w:hAnsi="Times New Roman" w:cs="Times New Roman"/>
          <w:sz w:val="24"/>
          <w:szCs w:val="24"/>
        </w:rPr>
        <w:t xml:space="preserve">  - orientador</w:t>
      </w:r>
    </w:p>
    <w:p w14:paraId="16645DB2" w14:textId="77777777" w:rsidR="0026177B" w:rsidRPr="001E0071" w:rsidRDefault="0026177B" w:rsidP="00261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B23AC" w14:textId="77777777" w:rsidR="009659F1" w:rsidRPr="001E0071" w:rsidRDefault="0096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44530" w14:textId="03FE649E" w:rsidR="009659F1" w:rsidRPr="001E0071" w:rsidRDefault="00D012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071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90EF184" w14:textId="77777777" w:rsidR="00F27EEB" w:rsidRPr="001E0071" w:rsidRDefault="00F27EEB" w:rsidP="00F27EE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1E0071">
        <w:rPr>
          <w:rFonts w:ascii="Times New Roman" w:eastAsia="SimSun" w:hAnsi="Times New Roman" w:cs="Times New Roman"/>
          <w:kern w:val="3"/>
          <w:sz w:val="20"/>
          <w:szCs w:val="24"/>
          <w:lang w:bidi="hi-IN"/>
        </w:rPr>
        <w:t xml:space="preserve">RESUMO NO IDIOMA DO TEXTO </w:t>
      </w:r>
      <w:r w:rsidRPr="001E0071">
        <w:rPr>
          <w:rFonts w:ascii="Times New Roman" w:eastAsia="SimSun" w:hAnsi="Times New Roman" w:cs="Times New Roman"/>
          <w:b/>
          <w:i/>
          <w:kern w:val="3"/>
          <w:sz w:val="20"/>
          <w:szCs w:val="24"/>
          <w:lang w:bidi="hi-IN"/>
        </w:rPr>
        <w:t>(obrigatório)</w:t>
      </w:r>
    </w:p>
    <w:p w14:paraId="2D543430" w14:textId="77777777" w:rsidR="00F27EEB" w:rsidRPr="001E0071" w:rsidRDefault="00F27EEB" w:rsidP="00F27EE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</w:p>
    <w:p w14:paraId="00284C2B" w14:textId="19AD5EA7" w:rsidR="00F27EEB" w:rsidRPr="001E0071" w:rsidRDefault="00F27EEB" w:rsidP="001E0071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1E0071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Deve ser redigido em um só parágrafo contendo de 150 a 500 palavras e ressaltar:</w:t>
      </w:r>
      <w:r w:rsidRPr="001E007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bidi="hi-IN"/>
        </w:rPr>
        <w:t xml:space="preserve"> objetivo, método, resultados e as principais conclusões</w:t>
      </w:r>
      <w:r w:rsidRPr="001E0071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.</w:t>
      </w:r>
      <w:r w:rsidR="001E0071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</w:t>
      </w:r>
      <w:r w:rsidRPr="001E0071">
        <w:rPr>
          <w:rFonts w:ascii="Times New Roman" w:hAnsi="Times New Roman" w:cs="Times New Roman"/>
          <w:sz w:val="24"/>
          <w:szCs w:val="24"/>
        </w:rPr>
        <w:t>Deve ser suscinto e informa</w:t>
      </w:r>
      <w:r w:rsidR="00DC5C81">
        <w:rPr>
          <w:rFonts w:ascii="Times New Roman" w:hAnsi="Times New Roman" w:cs="Times New Roman"/>
          <w:sz w:val="24"/>
          <w:szCs w:val="24"/>
        </w:rPr>
        <w:t>r</w:t>
      </w:r>
      <w:r w:rsidRPr="001E0071">
        <w:rPr>
          <w:rFonts w:ascii="Times New Roman" w:hAnsi="Times New Roman" w:cs="Times New Roman"/>
          <w:sz w:val="24"/>
          <w:szCs w:val="24"/>
        </w:rPr>
        <w:t xml:space="preserve"> de maneira geral a pesquisa que foi realizada</w:t>
      </w:r>
      <w:r w:rsidR="001E0071">
        <w:rPr>
          <w:rFonts w:ascii="Times New Roman" w:hAnsi="Times New Roman" w:cs="Times New Roman"/>
          <w:sz w:val="24"/>
          <w:szCs w:val="24"/>
        </w:rPr>
        <w:t xml:space="preserve">. </w:t>
      </w:r>
      <w:r w:rsidRPr="001E0071">
        <w:rPr>
          <w:rFonts w:ascii="Times New Roman" w:hAnsi="Times New Roman" w:cs="Times New Roman"/>
          <w:sz w:val="24"/>
          <w:szCs w:val="24"/>
        </w:rPr>
        <w:t>Contém informações sobre o tema, objetivo, método de pesquisa, resultados e conclusões</w:t>
      </w:r>
      <w:r w:rsidR="001E0071">
        <w:rPr>
          <w:rFonts w:ascii="Times New Roman" w:hAnsi="Times New Roman" w:cs="Times New Roman"/>
          <w:sz w:val="24"/>
          <w:szCs w:val="24"/>
        </w:rPr>
        <w:t xml:space="preserve">. </w:t>
      </w:r>
      <w:r w:rsidRPr="001E0071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Após o resumo, são listadas palavras-chave relacionadas à temática do trabalho.</w:t>
      </w:r>
    </w:p>
    <w:p w14:paraId="7A1EC5A9" w14:textId="77777777" w:rsidR="00F27EEB" w:rsidRPr="001E0071" w:rsidRDefault="00F2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3C1F" w14:textId="0991D0F8" w:rsidR="009659F1" w:rsidRPr="001E0071" w:rsidRDefault="00D01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 xml:space="preserve">Nono </w:t>
      </w:r>
      <w:proofErr w:type="spellStart"/>
      <w:r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.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nonononono.Nono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>.</w:t>
      </w:r>
    </w:p>
    <w:p w14:paraId="67524A80" w14:textId="6ED22731" w:rsidR="00727022" w:rsidRPr="001E0071" w:rsidRDefault="00727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0F727" w14:textId="2E9C7D63" w:rsidR="00D0125B" w:rsidRPr="001E0071" w:rsidRDefault="00D0125B" w:rsidP="00D01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b/>
          <w:bCs/>
          <w:sz w:val="24"/>
          <w:szCs w:val="24"/>
        </w:rPr>
        <w:t>Palavras-chaves</w:t>
      </w:r>
      <w:r w:rsidR="009659F1" w:rsidRPr="001E00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27EEB" w:rsidRPr="001E0071">
        <w:rPr>
          <w:rFonts w:ascii="Times New Roman" w:hAnsi="Times New Roman" w:cs="Times New Roman"/>
          <w:sz w:val="24"/>
          <w:szCs w:val="24"/>
        </w:rPr>
        <w:t>Assunto 1. Assunto 2. Assunto 3. Assunto 4. Assunto 5.</w:t>
      </w:r>
      <w:r w:rsidRPr="001E007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Toc365063037"/>
      <w:bookmarkStart w:id="1" w:name="_Toc365063203"/>
      <w:bookmarkStart w:id="2" w:name="_Toc365063367"/>
      <w:bookmarkStart w:id="3" w:name="_Toc365064079"/>
      <w:bookmarkStart w:id="4" w:name="_Toc365109772"/>
    </w:p>
    <w:p w14:paraId="51648D80" w14:textId="77777777" w:rsidR="00F27EEB" w:rsidRPr="001E0071" w:rsidRDefault="00F27EEB" w:rsidP="00F27EE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1E0071">
        <w:rPr>
          <w:rFonts w:ascii="Times New Roman" w:eastAsia="SimSun" w:hAnsi="Times New Roman" w:cs="Times New Roman"/>
          <w:kern w:val="3"/>
          <w:sz w:val="20"/>
          <w:szCs w:val="24"/>
          <w:lang w:bidi="hi-IN"/>
        </w:rPr>
        <w:t xml:space="preserve">PALAVRAS-CHAVE </w:t>
      </w:r>
      <w:r w:rsidRPr="001E0071">
        <w:rPr>
          <w:rFonts w:ascii="Times New Roman" w:eastAsia="SimSun" w:hAnsi="Times New Roman" w:cs="Times New Roman"/>
          <w:b/>
          <w:i/>
          <w:kern w:val="3"/>
          <w:sz w:val="20"/>
          <w:szCs w:val="24"/>
          <w:lang w:bidi="hi-IN"/>
        </w:rPr>
        <w:t>(obrigatório)</w:t>
      </w:r>
    </w:p>
    <w:p w14:paraId="0E8B11AF" w14:textId="77777777" w:rsidR="00F27EEB" w:rsidRPr="001E0071" w:rsidRDefault="00F27EEB" w:rsidP="00F27EEB">
      <w:pPr>
        <w:widowControl w:val="0"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4"/>
          <w:lang w:bidi="hi-IN"/>
        </w:rPr>
      </w:pPr>
      <w:r w:rsidRPr="001E0071">
        <w:rPr>
          <w:rFonts w:ascii="Times New Roman" w:eastAsia="SimSun" w:hAnsi="Times New Roman" w:cs="Times New Roman"/>
          <w:kern w:val="3"/>
          <w:sz w:val="20"/>
          <w:szCs w:val="24"/>
          <w:lang w:bidi="hi-IN"/>
        </w:rPr>
        <w:t>Separadas entre si por ponto e também finalizadas por ponto.  (NBR 6028, 2003).</w:t>
      </w:r>
    </w:p>
    <w:p w14:paraId="4F166729" w14:textId="055672A6" w:rsidR="00D0125B" w:rsidRPr="001E0071" w:rsidRDefault="00D0125B" w:rsidP="00D01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8FED4" w14:textId="77777777" w:rsidR="00F27EEB" w:rsidRPr="001E0071" w:rsidRDefault="00F27EEB" w:rsidP="00D01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0817D" w14:textId="1CFC5913" w:rsidR="009659F1" w:rsidRPr="001E0071" w:rsidRDefault="00F62539" w:rsidP="00BD290D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i/>
          <w:color w:val="0070C0"/>
          <w:kern w:val="3"/>
          <w:sz w:val="20"/>
          <w:szCs w:val="24"/>
          <w:lang w:bidi="hi-IN"/>
        </w:rPr>
      </w:pPr>
      <w:r w:rsidRPr="001E0071">
        <w:rPr>
          <w:rFonts w:ascii="Times New Roman" w:hAnsi="Times New Roman" w:cs="Times New Roman"/>
          <w:b/>
          <w:sz w:val="24"/>
          <w:szCs w:val="24"/>
        </w:rPr>
        <w:t>Introdução</w:t>
      </w:r>
      <w:bookmarkEnd w:id="0"/>
      <w:bookmarkEnd w:id="1"/>
      <w:bookmarkEnd w:id="2"/>
      <w:bookmarkEnd w:id="3"/>
      <w:bookmarkEnd w:id="4"/>
      <w:r w:rsidR="005716BF" w:rsidRPr="001E007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Hlk41317530"/>
      <w:r w:rsidR="005716BF" w:rsidRPr="001E0071">
        <w:rPr>
          <w:rFonts w:ascii="Times New Roman" w:hAnsi="Times New Roman" w:cs="Times New Roman"/>
          <w:b/>
          <w:sz w:val="24"/>
          <w:szCs w:val="24"/>
        </w:rPr>
        <w:tab/>
      </w:r>
      <w:r w:rsidR="005716BF" w:rsidRPr="001E0071">
        <w:rPr>
          <w:rFonts w:ascii="Times New Roman" w:eastAsia="SimSun" w:hAnsi="Times New Roman" w:cs="Times New Roman"/>
          <w:b/>
          <w:i/>
          <w:kern w:val="3"/>
          <w:sz w:val="20"/>
          <w:szCs w:val="24"/>
          <w:lang w:bidi="hi-IN"/>
        </w:rPr>
        <w:t>(obrigatório)</w:t>
      </w:r>
    </w:p>
    <w:bookmarkEnd w:id="5"/>
    <w:p w14:paraId="41F459F9" w14:textId="77777777" w:rsidR="009659F1" w:rsidRPr="001E0071" w:rsidRDefault="0096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24160" w14:textId="77777777" w:rsidR="00F27EEB" w:rsidRPr="001E0071" w:rsidRDefault="009659F1" w:rsidP="00D01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="00D0125B" w:rsidRPr="001E0071">
        <w:rPr>
          <w:rFonts w:ascii="Times New Roman" w:hAnsi="Times New Roman" w:cs="Times New Roman"/>
          <w:sz w:val="24"/>
          <w:szCs w:val="24"/>
        </w:rPr>
        <w:t>nonono</w:t>
      </w:r>
      <w:proofErr w:type="spellEnd"/>
      <w:r w:rsidR="00D0125B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D0125B" w:rsidRPr="001E0071">
        <w:rPr>
          <w:rFonts w:ascii="Times New Roman" w:hAnsi="Times New Roman" w:cs="Times New Roman"/>
          <w:sz w:val="24"/>
          <w:szCs w:val="24"/>
        </w:rPr>
        <w:t>nonono</w:t>
      </w:r>
      <w:proofErr w:type="spellEnd"/>
      <w:r w:rsidR="00D0125B" w:rsidRPr="001E007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562C7CD3" w14:textId="1CD4F185" w:rsidR="00D0125B" w:rsidRPr="001E0071" w:rsidRDefault="00D0125B" w:rsidP="00F27E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(motivação</w:t>
      </w:r>
      <w:r w:rsidR="00FF183A" w:rsidRPr="001E0071">
        <w:rPr>
          <w:rFonts w:ascii="Times New Roman" w:hAnsi="Times New Roman" w:cs="Times New Roman"/>
          <w:sz w:val="24"/>
          <w:szCs w:val="24"/>
        </w:rPr>
        <w:t xml:space="preserve"> do seu trabalho</w:t>
      </w:r>
      <w:r w:rsidRPr="001E0071">
        <w:rPr>
          <w:rFonts w:ascii="Times New Roman" w:hAnsi="Times New Roman" w:cs="Times New Roman"/>
          <w:sz w:val="24"/>
          <w:szCs w:val="24"/>
        </w:rPr>
        <w:t>)</w:t>
      </w:r>
    </w:p>
    <w:p w14:paraId="574CC164" w14:textId="3B901222" w:rsidR="0072055F" w:rsidRPr="001E0071" w:rsidRDefault="00D0125B" w:rsidP="00A86323">
      <w:pPr>
        <w:pStyle w:val="PargrafodaLista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lastRenderedPageBreak/>
        <w:t>Fulano</w:t>
      </w:r>
      <w:r w:rsidR="008D46ED" w:rsidRPr="001E0071">
        <w:rPr>
          <w:rFonts w:ascii="Times New Roman" w:hAnsi="Times New Roman" w:cs="Times New Roman"/>
          <w:sz w:val="24"/>
          <w:szCs w:val="24"/>
        </w:rPr>
        <w:t xml:space="preserve"> (2007)</w:t>
      </w:r>
      <w:r w:rsidR="00573E02" w:rsidRPr="001E0071">
        <w:rPr>
          <w:rFonts w:ascii="Times New Roman" w:hAnsi="Times New Roman" w:cs="Times New Roman"/>
          <w:sz w:val="24"/>
          <w:szCs w:val="24"/>
        </w:rPr>
        <w:t xml:space="preserve"> </w:t>
      </w:r>
      <w:r w:rsidRPr="001E0071">
        <w:rPr>
          <w:rFonts w:ascii="Times New Roman" w:hAnsi="Times New Roman" w:cs="Times New Roman"/>
          <w:sz w:val="24"/>
          <w:szCs w:val="24"/>
        </w:rPr>
        <w:t>estimou que…</w:t>
      </w:r>
      <w:r w:rsidR="00A86323" w:rsidRPr="001E0071">
        <w:rPr>
          <w:rFonts w:ascii="Times New Roman" w:hAnsi="Times New Roman" w:cs="Times New Roman"/>
          <w:sz w:val="24"/>
          <w:szCs w:val="24"/>
        </w:rPr>
        <w:t xml:space="preserve"> </w:t>
      </w:r>
      <w:r w:rsidR="0072055F" w:rsidRPr="001E0071">
        <w:rPr>
          <w:rFonts w:ascii="Times New Roman" w:hAnsi="Times New Roman" w:cs="Times New Roman"/>
          <w:sz w:val="24"/>
          <w:szCs w:val="24"/>
        </w:rPr>
        <w:t xml:space="preserve">observe que </w:t>
      </w:r>
      <w:r w:rsidR="00330B22" w:rsidRPr="001E0071">
        <w:rPr>
          <w:rFonts w:ascii="Times New Roman" w:hAnsi="Times New Roman" w:cs="Times New Roman"/>
          <w:sz w:val="24"/>
          <w:szCs w:val="24"/>
        </w:rPr>
        <w:t>se está</w:t>
      </w:r>
      <w:r w:rsidR="0072055F" w:rsidRPr="001E0071">
        <w:rPr>
          <w:rFonts w:ascii="Times New Roman" w:hAnsi="Times New Roman" w:cs="Times New Roman"/>
          <w:sz w:val="24"/>
          <w:szCs w:val="24"/>
        </w:rPr>
        <w:t xml:space="preserve"> empregando a terceira pessoa impessoal;</w:t>
      </w:r>
    </w:p>
    <w:p w14:paraId="229C0409" w14:textId="29649033" w:rsidR="001D7885" w:rsidRPr="001E0071" w:rsidRDefault="00A86323" w:rsidP="00A86323">
      <w:pPr>
        <w:pStyle w:val="PargrafodaLista"/>
        <w:spacing w:after="0" w:line="360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R</w:t>
      </w:r>
      <w:r w:rsidR="00FF183A" w:rsidRPr="001E0071">
        <w:rPr>
          <w:rFonts w:ascii="Times New Roman" w:hAnsi="Times New Roman" w:cs="Times New Roman"/>
          <w:sz w:val="24"/>
          <w:szCs w:val="24"/>
        </w:rPr>
        <w:t>evisão da literatura: explicitar QUEM FEZ na forma Autor (data) ou (AUTOR, data</w:t>
      </w:r>
      <w:r w:rsidR="004279C7" w:rsidRPr="001E0071">
        <w:rPr>
          <w:rFonts w:ascii="Times New Roman" w:hAnsi="Times New Roman" w:cs="Times New Roman"/>
          <w:sz w:val="24"/>
          <w:szCs w:val="24"/>
        </w:rPr>
        <w:t>), O</w:t>
      </w:r>
      <w:r w:rsidR="00FF183A" w:rsidRPr="001E0071">
        <w:rPr>
          <w:rFonts w:ascii="Times New Roman" w:hAnsi="Times New Roman" w:cs="Times New Roman"/>
          <w:sz w:val="24"/>
          <w:szCs w:val="24"/>
        </w:rPr>
        <w:t xml:space="preserve"> QUE FEZ (descrição do problema), POR QUE O FEZ (motivação daqueles autores), COMO FEZ (material e método) e os RESULTADOS alcançados (valores numéricos que podem auxiliar na validação dos seus resultados</w:t>
      </w:r>
      <w:r w:rsidR="00D0125B" w:rsidRPr="001E0071">
        <w:rPr>
          <w:rFonts w:ascii="Times New Roman" w:hAnsi="Times New Roman" w:cs="Times New Roman"/>
          <w:sz w:val="24"/>
          <w:szCs w:val="24"/>
        </w:rPr>
        <w:t>).</w:t>
      </w:r>
      <w:r w:rsidR="001D7885" w:rsidRPr="001E0071">
        <w:rPr>
          <w:rFonts w:ascii="Times New Roman" w:hAnsi="Times New Roman" w:cs="Times New Roman"/>
          <w:sz w:val="24"/>
          <w:szCs w:val="24"/>
        </w:rPr>
        <w:t xml:space="preserve"> Deve ser examinada criticamente e apresentar o estado da arte.</w:t>
      </w:r>
    </w:p>
    <w:p w14:paraId="10C89343" w14:textId="34096953" w:rsidR="001D7885" w:rsidRPr="001E0071" w:rsidRDefault="00A86323" w:rsidP="00A86323">
      <w:pPr>
        <w:spacing w:after="0" w:line="360" w:lineRule="auto"/>
        <w:ind w:left="-426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I</w:t>
      </w:r>
      <w:r w:rsidR="001D7885" w:rsidRPr="001E0071">
        <w:rPr>
          <w:rFonts w:ascii="Times New Roman" w:hAnsi="Times New Roman" w:cs="Times New Roman"/>
          <w:sz w:val="24"/>
          <w:szCs w:val="24"/>
        </w:rPr>
        <w:t>ncluir referências pertinentes ao tema, recentes (últimos 5 anos) e de periódicos indexados qualificados (artigos, teses, dissertações, livros, normas)</w:t>
      </w:r>
    </w:p>
    <w:p w14:paraId="2D7B5412" w14:textId="77777777" w:rsidR="001D7885" w:rsidRPr="001E0071" w:rsidRDefault="001D7885" w:rsidP="00A8632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 xml:space="preserve">Neste ponto do trabalho pode ser interessante formular uma “hipótese”, que será provada verdadeira ou falsa a partir das etapas de Desenvolvimento do Trabalho (composto pelos itens 2 (material e método </w:t>
      </w:r>
      <w:proofErr w:type="gramStart"/>
      <w:r w:rsidRPr="001E0071">
        <w:rPr>
          <w:rFonts w:ascii="Times New Roman" w:hAnsi="Times New Roman" w:cs="Times New Roman"/>
          <w:sz w:val="24"/>
          <w:szCs w:val="24"/>
        </w:rPr>
        <w:t>e  3</w:t>
      </w:r>
      <w:proofErr w:type="gramEnd"/>
      <w:r w:rsidRPr="001E0071">
        <w:rPr>
          <w:rFonts w:ascii="Times New Roman" w:hAnsi="Times New Roman" w:cs="Times New Roman"/>
          <w:sz w:val="24"/>
          <w:szCs w:val="24"/>
        </w:rPr>
        <w:t xml:space="preserve"> Resultados e discussão dos resultados).</w:t>
      </w:r>
    </w:p>
    <w:p w14:paraId="57151051" w14:textId="77777777" w:rsidR="001D7885" w:rsidRPr="001E0071" w:rsidRDefault="00FF183A" w:rsidP="001D7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Exemplo 1: A avaliação proposta por Sicrano et al. (2011) demonstrou que...</w:t>
      </w:r>
      <w:r w:rsidR="001D7885" w:rsidRPr="001E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87193" w14:textId="5E1FDB80" w:rsidR="00FF183A" w:rsidRPr="001E0071" w:rsidRDefault="00FF183A" w:rsidP="001D7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Exemplo 2:  A instalação de vapor deve ser estruturada de modo que o vapor vivo de todas as caldeiras do parque gerador conflua para um “</w:t>
      </w:r>
      <w:proofErr w:type="spellStart"/>
      <w:r w:rsidRPr="001E0071">
        <w:rPr>
          <w:rFonts w:ascii="Times New Roman" w:hAnsi="Times New Roman" w:cs="Times New Roman"/>
          <w:sz w:val="24"/>
          <w:szCs w:val="24"/>
        </w:rPr>
        <w:t>pipe</w:t>
      </w:r>
      <w:proofErr w:type="spellEnd"/>
      <w:r w:rsidRPr="001E0071">
        <w:rPr>
          <w:rFonts w:ascii="Times New Roman" w:hAnsi="Times New Roman" w:cs="Times New Roman"/>
          <w:sz w:val="24"/>
          <w:szCs w:val="24"/>
        </w:rPr>
        <w:t xml:space="preserve"> rack” (BELTRANO et al., 2010).</w:t>
      </w:r>
    </w:p>
    <w:p w14:paraId="084917EF" w14:textId="7AE84E7D" w:rsidR="00D0125B" w:rsidRPr="001E0071" w:rsidRDefault="000D443A" w:rsidP="00D0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 xml:space="preserve">A proposta do presente artigo é desenvolver a análise </w:t>
      </w:r>
      <w:r w:rsidR="00D0125B" w:rsidRPr="001E0071">
        <w:rPr>
          <w:rFonts w:ascii="Times New Roman" w:hAnsi="Times New Roman" w:cs="Times New Roman"/>
          <w:sz w:val="24"/>
          <w:szCs w:val="24"/>
        </w:rPr>
        <w:t>de... (objetivos</w:t>
      </w:r>
      <w:r w:rsidR="00330B22" w:rsidRPr="001E0071">
        <w:rPr>
          <w:rFonts w:ascii="Times New Roman" w:hAnsi="Times New Roman" w:cs="Times New Roman"/>
          <w:sz w:val="24"/>
          <w:szCs w:val="24"/>
        </w:rPr>
        <w:t>). Os</w:t>
      </w:r>
      <w:r w:rsidRPr="001E0071">
        <w:rPr>
          <w:rFonts w:ascii="Times New Roman" w:hAnsi="Times New Roman" w:cs="Times New Roman"/>
          <w:sz w:val="24"/>
          <w:szCs w:val="24"/>
        </w:rPr>
        <w:t xml:space="preserve"> resultados obtidos são comparados com</w:t>
      </w:r>
      <w:r w:rsidR="00D0125B" w:rsidRPr="001E0071">
        <w:rPr>
          <w:rFonts w:ascii="Times New Roman" w:hAnsi="Times New Roman" w:cs="Times New Roman"/>
          <w:sz w:val="24"/>
          <w:szCs w:val="24"/>
        </w:rPr>
        <w:t xml:space="preserve"> ...</w:t>
      </w:r>
      <w:r w:rsidRPr="001E0071">
        <w:rPr>
          <w:rFonts w:ascii="Times New Roman" w:hAnsi="Times New Roman" w:cs="Times New Roman"/>
          <w:sz w:val="24"/>
          <w:szCs w:val="24"/>
        </w:rPr>
        <w:t>.</w:t>
      </w:r>
      <w:bookmarkStart w:id="6" w:name="_Toc365063079"/>
      <w:bookmarkStart w:id="7" w:name="_Toc365063245"/>
      <w:bookmarkStart w:id="8" w:name="_Toc365063411"/>
      <w:bookmarkStart w:id="9" w:name="_Toc365064123"/>
      <w:bookmarkStart w:id="10" w:name="_Toc365109817"/>
    </w:p>
    <w:p w14:paraId="56D8E474" w14:textId="77777777" w:rsidR="001D7885" w:rsidRPr="001E0071" w:rsidRDefault="001D7885" w:rsidP="00D0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7BA93" w14:textId="48BE2CA9" w:rsidR="009659F1" w:rsidRPr="001E0071" w:rsidRDefault="00D0125B" w:rsidP="00C3570F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0071">
        <w:rPr>
          <w:rFonts w:ascii="Times New Roman" w:hAnsi="Times New Roman" w:cs="Times New Roman"/>
          <w:b/>
          <w:sz w:val="24"/>
          <w:szCs w:val="24"/>
        </w:rPr>
        <w:t>Material e Método</w:t>
      </w:r>
      <w:bookmarkEnd w:id="6"/>
      <w:bookmarkEnd w:id="7"/>
      <w:bookmarkEnd w:id="8"/>
      <w:bookmarkEnd w:id="9"/>
      <w:bookmarkEnd w:id="10"/>
      <w:r w:rsidR="005716BF" w:rsidRPr="001E0071">
        <w:rPr>
          <w:rFonts w:ascii="Times New Roman" w:hAnsi="Times New Roman" w:cs="Times New Roman"/>
          <w:b/>
          <w:sz w:val="24"/>
          <w:szCs w:val="24"/>
        </w:rPr>
        <w:tab/>
      </w:r>
      <w:r w:rsidR="005716BF" w:rsidRPr="001E0071">
        <w:rPr>
          <w:rFonts w:ascii="Times New Roman" w:hAnsi="Times New Roman" w:cs="Times New Roman"/>
          <w:b/>
          <w:i/>
          <w:iCs/>
          <w:sz w:val="24"/>
          <w:szCs w:val="24"/>
        </w:rPr>
        <w:t>(obrigatório)</w:t>
      </w:r>
    </w:p>
    <w:p w14:paraId="68E79BC0" w14:textId="77777777" w:rsidR="00801605" w:rsidRPr="001E0071" w:rsidRDefault="00801605" w:rsidP="0023697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 xml:space="preserve">Neste item você deve descrever COM DETALHES SUFICIENTES o seu “material”, o objeto da sua análise; digamos que esteja estudando </w:t>
      </w:r>
      <w:r w:rsidR="005F5861" w:rsidRPr="001E0071">
        <w:rPr>
          <w:rFonts w:ascii="Times New Roman" w:hAnsi="Times New Roman" w:cs="Times New Roman"/>
          <w:sz w:val="24"/>
          <w:szCs w:val="24"/>
        </w:rPr>
        <w:t xml:space="preserve">o comportamento térmico de um aço: então, deve descrever as características físico/químicas do tal aço, </w:t>
      </w:r>
      <w:r w:rsidR="00FC24DC" w:rsidRPr="001E0071">
        <w:rPr>
          <w:rFonts w:ascii="Times New Roman" w:hAnsi="Times New Roman" w:cs="Times New Roman"/>
          <w:sz w:val="24"/>
          <w:szCs w:val="24"/>
        </w:rPr>
        <w:t>com detalhes que permitam ao seu leitor acompanhar a evolução das suas análises.</w:t>
      </w:r>
    </w:p>
    <w:p w14:paraId="184EF735" w14:textId="11FCC993" w:rsidR="00FC24DC" w:rsidRPr="001E0071" w:rsidRDefault="00FC24DC" w:rsidP="0023697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Em seguida, deve descrever o “método”</w:t>
      </w:r>
      <w:r w:rsidR="001D7885" w:rsidRPr="001E0071">
        <w:rPr>
          <w:rFonts w:ascii="Times New Roman" w:hAnsi="Times New Roman" w:cs="Times New Roman"/>
          <w:sz w:val="24"/>
          <w:szCs w:val="24"/>
        </w:rPr>
        <w:t xml:space="preserve"> utilizado para resolver o problema, </w:t>
      </w:r>
      <w:r w:rsidRPr="001E0071">
        <w:rPr>
          <w:rFonts w:ascii="Times New Roman" w:hAnsi="Times New Roman" w:cs="Times New Roman"/>
          <w:sz w:val="24"/>
          <w:szCs w:val="24"/>
        </w:rPr>
        <w:t>ou seja, a forma como deverá realizar a análise do “material” descrito, de tal modo a atingir os “objetivos” declarados</w:t>
      </w:r>
      <w:r w:rsidR="0072055F" w:rsidRPr="001E0071">
        <w:rPr>
          <w:rFonts w:ascii="Times New Roman" w:hAnsi="Times New Roman" w:cs="Times New Roman"/>
          <w:sz w:val="24"/>
          <w:szCs w:val="24"/>
        </w:rPr>
        <w:t xml:space="preserve"> – neste ponto, talvez seja necessário apresentar algum conceito ou formulação físico/matemática essencial para o desenvolvimento das análises; se assim o for, limite-se a apresenta-la na forma final, tal como será empregado em sua análise, e cite referências para quem quiser aprofundar no seu desenvolvimento.</w:t>
      </w:r>
    </w:p>
    <w:p w14:paraId="5A5DBBB1" w14:textId="6DD429EA" w:rsidR="001D7885" w:rsidRPr="001E0071" w:rsidRDefault="001D7885" w:rsidP="0023697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Descrever a população e a amostra</w:t>
      </w:r>
      <w:r w:rsidR="00842599" w:rsidRPr="001E0071">
        <w:rPr>
          <w:rFonts w:ascii="Times New Roman" w:hAnsi="Times New Roman" w:cs="Times New Roman"/>
          <w:sz w:val="24"/>
          <w:szCs w:val="24"/>
        </w:rPr>
        <w:t>, o método de amostragem para coleta e obtenção dos dados.</w:t>
      </w:r>
    </w:p>
    <w:p w14:paraId="4BC0374B" w14:textId="445A055F" w:rsidR="00842599" w:rsidRPr="001E0071" w:rsidRDefault="00842599" w:rsidP="00842599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2D2C9C8" w14:textId="7F58E340" w:rsidR="001D7885" w:rsidRPr="001E0071" w:rsidRDefault="001D7885" w:rsidP="0023697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E79A8" w14:textId="77777777" w:rsidR="000D2BAB" w:rsidRPr="001E0071" w:rsidRDefault="000D2BAB" w:rsidP="0023697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298BF" w14:textId="30A8CB0C" w:rsidR="00A326E1" w:rsidRPr="001E0071" w:rsidRDefault="00A326E1" w:rsidP="00B32A9F">
      <w:pPr>
        <w:pStyle w:val="TtuloNvel1"/>
        <w:numPr>
          <w:ilvl w:val="0"/>
          <w:numId w:val="13"/>
        </w:numPr>
        <w:ind w:left="284" w:hanging="284"/>
        <w:rPr>
          <w:i/>
          <w:iCs/>
          <w:color w:val="0070C0"/>
        </w:rPr>
      </w:pPr>
      <w:r w:rsidRPr="001E0071">
        <w:lastRenderedPageBreak/>
        <w:t xml:space="preserve">Resultados </w:t>
      </w:r>
      <w:r w:rsidR="00F27EEB" w:rsidRPr="001E0071">
        <w:t>e Discussão dos resultados</w:t>
      </w:r>
      <w:r w:rsidR="005716BF" w:rsidRPr="001E0071">
        <w:tab/>
      </w:r>
      <w:r w:rsidR="00B32A9F" w:rsidRPr="001E0071">
        <w:tab/>
      </w:r>
      <w:r w:rsidR="00B32A9F" w:rsidRPr="001E0071">
        <w:rPr>
          <w:i/>
          <w:iCs/>
        </w:rPr>
        <w:t>(obrigatório)</w:t>
      </w:r>
    </w:p>
    <w:p w14:paraId="2FDAE3DE" w14:textId="38DF11B9" w:rsidR="00B72F04" w:rsidRPr="001E0071" w:rsidRDefault="00842599" w:rsidP="00A863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365063105"/>
      <w:bookmarkStart w:id="12" w:name="_Toc365063271"/>
      <w:bookmarkStart w:id="13" w:name="_Toc365063437"/>
      <w:bookmarkStart w:id="14" w:name="_Toc365064149"/>
      <w:bookmarkStart w:id="15" w:name="_Toc365109858"/>
      <w:r w:rsidRPr="001E0071">
        <w:rPr>
          <w:rFonts w:ascii="Times New Roman" w:hAnsi="Times New Roman" w:cs="Times New Roman"/>
          <w:sz w:val="24"/>
          <w:szCs w:val="24"/>
        </w:rPr>
        <w:t xml:space="preserve">Apresentar os resultados da análise claramente. O </w:t>
      </w:r>
      <w:r w:rsidR="0072055F" w:rsidRPr="001E0071">
        <w:rPr>
          <w:rFonts w:ascii="Times New Roman" w:hAnsi="Times New Roman" w:cs="Times New Roman"/>
          <w:sz w:val="24"/>
          <w:szCs w:val="24"/>
        </w:rPr>
        <w:t>uso de figuras</w:t>
      </w:r>
      <w:r w:rsidRPr="001E0071">
        <w:rPr>
          <w:rFonts w:ascii="Times New Roman" w:hAnsi="Times New Roman" w:cs="Times New Roman"/>
          <w:sz w:val="24"/>
          <w:szCs w:val="24"/>
        </w:rPr>
        <w:t xml:space="preserve">, </w:t>
      </w:r>
      <w:r w:rsidR="0072055F" w:rsidRPr="001E0071">
        <w:rPr>
          <w:rFonts w:ascii="Times New Roman" w:hAnsi="Times New Roman" w:cs="Times New Roman"/>
          <w:sz w:val="24"/>
          <w:szCs w:val="24"/>
        </w:rPr>
        <w:t>tabelas</w:t>
      </w:r>
      <w:r w:rsidRPr="001E0071">
        <w:rPr>
          <w:rFonts w:ascii="Times New Roman" w:hAnsi="Times New Roman" w:cs="Times New Roman"/>
          <w:sz w:val="24"/>
          <w:szCs w:val="24"/>
        </w:rPr>
        <w:t xml:space="preserve"> e gráficos</w:t>
      </w:r>
      <w:r w:rsidR="0072055F" w:rsidRPr="001E0071">
        <w:rPr>
          <w:rFonts w:ascii="Times New Roman" w:hAnsi="Times New Roman" w:cs="Times New Roman"/>
          <w:sz w:val="24"/>
          <w:szCs w:val="24"/>
        </w:rPr>
        <w:t xml:space="preserve"> é fundamental para o bom desenvolvimento das análises que você fará – nunca apresenta a mesma informação de forma repetida em figura e tabela (escolha sempre aquela que melhor irá passar ao leitor a mensagem que você deseja que ele receba).</w:t>
      </w:r>
    </w:p>
    <w:p w14:paraId="7B649868" w14:textId="60776978" w:rsidR="0072055F" w:rsidRPr="001E0071" w:rsidRDefault="0072055F" w:rsidP="00A86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  <w:u w:val="single"/>
        </w:rPr>
        <w:t>Outro detalhe importante</w:t>
      </w:r>
      <w:r w:rsidRPr="001E0071">
        <w:rPr>
          <w:rFonts w:ascii="Times New Roman" w:hAnsi="Times New Roman" w:cs="Times New Roman"/>
          <w:b/>
          <w:sz w:val="24"/>
          <w:szCs w:val="24"/>
        </w:rPr>
        <w:t>:</w:t>
      </w:r>
      <w:r w:rsidRPr="001E0071">
        <w:rPr>
          <w:rFonts w:ascii="Times New Roman" w:hAnsi="Times New Roman" w:cs="Times New Roman"/>
          <w:sz w:val="24"/>
          <w:szCs w:val="24"/>
        </w:rPr>
        <w:t xml:space="preserve"> uma figura ou uma tabela sozinha não significa nada, e elas não têm capacidade (ainda!) de falarem por si... então, CABE A VOCÊ indicar </w:t>
      </w:r>
      <w:r w:rsidRPr="001E0071">
        <w:rPr>
          <w:rFonts w:ascii="Times New Roman" w:hAnsi="Times New Roman" w:cs="Times New Roman"/>
          <w:b/>
          <w:sz w:val="24"/>
          <w:szCs w:val="24"/>
        </w:rPr>
        <w:t>o que deve ser observado nas figuras e tabelas, bem como</w:t>
      </w:r>
      <w:r w:rsidR="00F35520" w:rsidRPr="001E00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0071">
        <w:rPr>
          <w:rFonts w:ascii="Times New Roman" w:hAnsi="Times New Roman" w:cs="Times New Roman"/>
          <w:b/>
          <w:sz w:val="24"/>
          <w:szCs w:val="24"/>
        </w:rPr>
        <w:t>interpreta-las</w:t>
      </w:r>
      <w:proofErr w:type="gramEnd"/>
      <w:r w:rsidRPr="001E0071">
        <w:rPr>
          <w:rFonts w:ascii="Times New Roman" w:hAnsi="Times New Roman" w:cs="Times New Roman"/>
          <w:sz w:val="24"/>
          <w:szCs w:val="24"/>
        </w:rPr>
        <w:t>, explicando ao leitor o comportamento de uma curva, a variação de um parâmetro (o porquê de seu aumento ou diminuição, p.ex.),</w:t>
      </w:r>
    </w:p>
    <w:p w14:paraId="5D37C909" w14:textId="77777777" w:rsidR="00B72F04" w:rsidRPr="001E0071" w:rsidRDefault="00B72F04" w:rsidP="00A86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856D4" w14:textId="50D72F74" w:rsidR="009659F1" w:rsidRPr="001E0071" w:rsidRDefault="00E46987" w:rsidP="00B32A9F">
      <w:pPr>
        <w:pStyle w:val="TtuloNvel1"/>
        <w:numPr>
          <w:ilvl w:val="0"/>
          <w:numId w:val="13"/>
        </w:numPr>
        <w:ind w:left="284" w:hanging="284"/>
        <w:rPr>
          <w:i/>
          <w:iCs/>
          <w:color w:val="0070C0"/>
        </w:rPr>
      </w:pPr>
      <w:r w:rsidRPr="001E0071">
        <w:t>C</w:t>
      </w:r>
      <w:r w:rsidR="00C3570F" w:rsidRPr="001E0071">
        <w:t>onclusões</w:t>
      </w:r>
      <w:bookmarkEnd w:id="11"/>
      <w:bookmarkEnd w:id="12"/>
      <w:bookmarkEnd w:id="13"/>
      <w:bookmarkEnd w:id="14"/>
      <w:bookmarkEnd w:id="15"/>
      <w:r w:rsidR="00B32A9F" w:rsidRPr="001E0071">
        <w:tab/>
      </w:r>
      <w:r w:rsidR="00B32A9F" w:rsidRPr="001E0071">
        <w:rPr>
          <w:i/>
          <w:iCs/>
        </w:rPr>
        <w:t>(obrigatório)</w:t>
      </w:r>
    </w:p>
    <w:p w14:paraId="345F6F44" w14:textId="071C9D34" w:rsidR="00842599" w:rsidRPr="001E0071" w:rsidRDefault="00E46987" w:rsidP="00B72F0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6" w:name="_Toc365063106"/>
      <w:bookmarkStart w:id="17" w:name="_Toc365063272"/>
      <w:bookmarkStart w:id="18" w:name="_Toc365063438"/>
      <w:bookmarkStart w:id="19" w:name="_Toc365064150"/>
      <w:bookmarkStart w:id="20" w:name="_Toc365109859"/>
      <w:r w:rsidRPr="001E0071">
        <w:rPr>
          <w:rFonts w:ascii="Times New Roman" w:hAnsi="Times New Roman" w:cs="Times New Roman"/>
          <w:sz w:val="24"/>
          <w:szCs w:val="24"/>
        </w:rPr>
        <w:tab/>
        <w:t>Este item do artigo não deve ser muito extenso, mas deve ser COERENTE com os objetivos do trabalho – tenha você demonstrado que a hipótese formulada é verdadeira ou falsa, neste espaço deve-se apresentar os elementos finais da sua análise de forma concordante com os resultados obtidos.</w:t>
      </w:r>
      <w:r w:rsidR="00BD290D" w:rsidRPr="001E0071">
        <w:rPr>
          <w:rFonts w:ascii="Times New Roman" w:hAnsi="Times New Roman" w:cs="Times New Roman"/>
          <w:sz w:val="24"/>
          <w:szCs w:val="24"/>
        </w:rPr>
        <w:t xml:space="preserve"> Devem ser fundamentadas no texto, contendo deduções lógicas e correspondentes aos objetivos propostos.</w:t>
      </w:r>
      <w:r w:rsidR="00485031" w:rsidRPr="001E0071">
        <w:rPr>
          <w:rFonts w:ascii="Times New Roman" w:hAnsi="Times New Roman" w:cs="Times New Roman"/>
          <w:sz w:val="24"/>
          <w:szCs w:val="24"/>
        </w:rPr>
        <w:t xml:space="preserve"> </w:t>
      </w:r>
      <w:r w:rsidR="00842599" w:rsidRPr="001E0071">
        <w:rPr>
          <w:rFonts w:ascii="Times New Roman" w:hAnsi="Times New Roman" w:cs="Times New Roman"/>
          <w:sz w:val="24"/>
          <w:szCs w:val="24"/>
        </w:rPr>
        <w:t>As conclusões são substanciadas pelos resultado</w:t>
      </w:r>
      <w:r w:rsidR="00BD290D" w:rsidRPr="001E0071">
        <w:rPr>
          <w:rFonts w:ascii="Times New Roman" w:hAnsi="Times New Roman" w:cs="Times New Roman"/>
          <w:sz w:val="24"/>
          <w:szCs w:val="24"/>
        </w:rPr>
        <w:t>s</w:t>
      </w:r>
      <w:r w:rsidR="00842599" w:rsidRPr="001E0071">
        <w:rPr>
          <w:rFonts w:ascii="Times New Roman" w:hAnsi="Times New Roman" w:cs="Times New Roman"/>
          <w:sz w:val="24"/>
          <w:szCs w:val="24"/>
        </w:rPr>
        <w:t xml:space="preserve"> e evid</w:t>
      </w:r>
      <w:r w:rsidR="00DC5C81">
        <w:rPr>
          <w:rFonts w:ascii="Times New Roman" w:hAnsi="Times New Roman" w:cs="Times New Roman"/>
          <w:sz w:val="24"/>
          <w:szCs w:val="24"/>
        </w:rPr>
        <w:t>ê</w:t>
      </w:r>
      <w:r w:rsidR="00842599" w:rsidRPr="001E0071">
        <w:rPr>
          <w:rFonts w:ascii="Times New Roman" w:hAnsi="Times New Roman" w:cs="Times New Roman"/>
          <w:sz w:val="24"/>
          <w:szCs w:val="24"/>
        </w:rPr>
        <w:t xml:space="preserve">ncias apresentadas (os dados da pesquisa sustentam a conclusão? e generalização </w:t>
      </w:r>
      <w:r w:rsidR="00DC5C81" w:rsidRPr="001E0071">
        <w:rPr>
          <w:rFonts w:ascii="Times New Roman" w:hAnsi="Times New Roman" w:cs="Times New Roman"/>
          <w:sz w:val="24"/>
          <w:szCs w:val="24"/>
        </w:rPr>
        <w:t>restringem-se</w:t>
      </w:r>
      <w:r w:rsidR="00755383" w:rsidRPr="001E0071">
        <w:rPr>
          <w:rFonts w:ascii="Times New Roman" w:hAnsi="Times New Roman" w:cs="Times New Roman"/>
          <w:sz w:val="24"/>
          <w:szCs w:val="24"/>
        </w:rPr>
        <w:t xml:space="preserve"> à população da qual se extraiu a amostra?</w:t>
      </w:r>
      <w:r w:rsidR="00842599" w:rsidRPr="001E0071">
        <w:rPr>
          <w:rFonts w:ascii="Times New Roman" w:hAnsi="Times New Roman" w:cs="Times New Roman"/>
          <w:sz w:val="24"/>
          <w:szCs w:val="24"/>
        </w:rPr>
        <w:t>). As conclusões devem ser relevantes para o problema e podem gerar sugestões para novas pesquisas (trabalhos futuros)</w:t>
      </w:r>
    </w:p>
    <w:p w14:paraId="6C7EDE07" w14:textId="475F08D5" w:rsidR="00B72F04" w:rsidRPr="001E0071" w:rsidRDefault="00B72F04" w:rsidP="00B72F0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6"/>
    <w:bookmarkEnd w:id="17"/>
    <w:bookmarkEnd w:id="18"/>
    <w:bookmarkEnd w:id="19"/>
    <w:bookmarkEnd w:id="20"/>
    <w:p w14:paraId="2B233113" w14:textId="77777777" w:rsidR="00755383" w:rsidRPr="001E0071" w:rsidRDefault="00755383" w:rsidP="00755383">
      <w:pPr>
        <w:suppressAutoHyphens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1E7C13" w14:textId="70544622" w:rsidR="00755383" w:rsidRPr="001E0071" w:rsidRDefault="00755383" w:rsidP="00BD290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59" w:lineRule="auto"/>
        <w:rPr>
          <w:rFonts w:ascii="Times New Roman" w:hAnsi="Times New Roman" w:cs="Times New Roman"/>
          <w:i/>
          <w:iCs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REFERÊNCIA</w:t>
      </w:r>
      <w:sdt>
        <w:sdtPr>
          <w:rPr>
            <w:rFonts w:ascii="Times New Roman" w:hAnsi="Times New Roman" w:cs="Times New Roman"/>
            <w:sz w:val="24"/>
            <w:szCs w:val="24"/>
            <w:lang w:eastAsia="pt-BR"/>
          </w:rPr>
          <w:tag w:val="goog_rdk_427"/>
          <w:id w:val="-1819100702"/>
        </w:sdtPr>
        <w:sdtContent/>
      </w:sdt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S</w:t>
      </w:r>
      <w:r w:rsidR="00B32A9F"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="00B32A9F" w:rsidRPr="001E0071">
        <w:rPr>
          <w:rFonts w:ascii="Times New Roman" w:hAnsi="Times New Roman" w:cs="Times New Roman"/>
          <w:b/>
          <w:i/>
          <w:iCs/>
          <w:sz w:val="24"/>
          <w:szCs w:val="24"/>
          <w:lang w:eastAsia="pt-BR"/>
        </w:rPr>
        <w:t>(obrigatório)</w:t>
      </w:r>
    </w:p>
    <w:p w14:paraId="21BBFC7B" w14:textId="51AA17A8" w:rsidR="00BD290D" w:rsidRPr="001E0071" w:rsidRDefault="00BD290D" w:rsidP="00755383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0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Exemplos para fazer </w:t>
      </w:r>
      <w:r w:rsidR="00DC5C81" w:rsidRPr="001E0071">
        <w:rPr>
          <w:rFonts w:ascii="Times New Roman" w:eastAsia="Calibri" w:hAnsi="Times New Roman" w:cs="Times New Roman"/>
          <w:sz w:val="24"/>
          <w:szCs w:val="24"/>
          <w:lang w:eastAsia="en-US"/>
        </w:rPr>
        <w:t>referências</w:t>
      </w:r>
      <w:r w:rsidRPr="001E00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aos diversos tipos de fontes pesquisadas</w:t>
      </w:r>
    </w:p>
    <w:p w14:paraId="5B5DDA69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3A90DEC3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AMERICAN SOCIETY OF MECHANICAL ENGINEERS.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val="en-US" w:eastAsia="pt-BR"/>
        </w:rPr>
        <w:t>Manual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val="en-US" w:eastAsia="pt-BR"/>
        </w:rPr>
        <w:t>on cutting of metals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: with single-point tolls. 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2nd. ed. New York: ASME, 1980. 546 p.</w:t>
      </w:r>
    </w:p>
    <w:p w14:paraId="62BEB8E7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49C85C7F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BEER, F. P.; JOHNSTON JUNIOR, E. R.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Mecânica vetorial para engenheiros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: estática. 5. ed. Rio de Janeiro: Makron Books, 1999. 793 p.</w:t>
      </w:r>
    </w:p>
    <w:p w14:paraId="2691412A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2D7DB79C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BRASIL. Ministério da Educação e Cultura.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Manual do inspetor de segurança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Brasília: MEC, 1970. 648 p.</w:t>
      </w:r>
    </w:p>
    <w:p w14:paraId="4AF99CDC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65037ECF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lastRenderedPageBreak/>
        <w:t xml:space="preserve">BREDROSSIAN, N. S.; SPONG, M. W. Feedback linearization of robot manipulators and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riemannian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 curvature.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val="en-US" w:eastAsia="pt-BR"/>
        </w:rPr>
        <w:t>Journal of Intelligent and Robotics Systems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, New York, v. 12, n. 8, p. 541-552,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aug.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 1995.</w:t>
      </w:r>
    </w:p>
    <w:p w14:paraId="5224B1B3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64C20C72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CHIAVERINI, V. Aço resistente à corrosão. In:______.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Aços e ferros fundidos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São Paulo: ABM, 1987. p. 321-326.</w:t>
      </w:r>
    </w:p>
    <w:p w14:paraId="03646B40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3E733710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GRANVILLE, A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. Aproveitamento energético de resíduos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2000. 87 f. Trabalho de Graduação (Graduação em Engenharia Mecânica) – Faculdade de Engenharia do Campus de Guaratinguetá, Universidade Estadual Paulista, Guaratinguetá, 2000.</w:t>
      </w:r>
    </w:p>
    <w:p w14:paraId="65143F38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54CA4273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MACIEL, M. de N. et al.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Transcrição de dados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: uma abordagem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sócio-técnica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Rio de Janeiro: Livros Técnicos e Científicos, 1985. 55 p.</w:t>
      </w:r>
    </w:p>
    <w:p w14:paraId="6E642053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1238F53C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MARINO, A. M. TOEFL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brienfieng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number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[mensagem pessoal]. Mensagem recebida por &lt;</w:t>
      </w:r>
      <w:hyperlink r:id="rId11" w:history="1">
        <w:r w:rsidRPr="001E007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educatorinfo@gets.org</w:t>
        </w:r>
      </w:hyperlink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&gt; em 12 maio 1998.</w:t>
      </w:r>
    </w:p>
    <w:p w14:paraId="2E24B39F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496FA5DE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MELLO, E. C. </w:t>
      </w:r>
      <w:r w:rsidRPr="001E007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O passado no presente.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Veja, São Paulo, n. 1528, p 9-11, 4 set. 1998. Entrevista concedida a João Gabriel de Lima.</w:t>
      </w:r>
    </w:p>
    <w:p w14:paraId="5B3B0A9E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0313287E" w14:textId="77777777" w:rsidR="00755383" w:rsidRPr="001E0071" w:rsidRDefault="00755383" w:rsidP="00755383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COVID-19 - YOUR IEEE RESOURCES. </w:t>
      </w:r>
      <w:r w:rsidRPr="001E00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Spectrum</w:t>
      </w:r>
      <w:r w:rsidRPr="001E0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1E00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IEEE</w:t>
      </w:r>
      <w:r w:rsidRPr="001E0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c2019. Página inicial. Disponível em: &lt;https://spectrum.ieee.org/static/covid19-ieee-resources &gt; Acesso em: 20 de jun. de 2020.</w:t>
      </w:r>
    </w:p>
    <w:p w14:paraId="0C14D3DE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1610A6C5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PEREIRA, M. S.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O efeito do </w:t>
      </w:r>
      <w:proofErr w:type="spellStart"/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revenimento</w:t>
      </w:r>
      <w:proofErr w:type="spellEnd"/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da martensita sobre o comportamento em fadiga de um aço bifásico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1992. 135 f. Dissertação (Mestrado em Engenharia Mecânica – Projetos e Materiais) – Faculdade de Engenharia do Campus de Guaratinguetá, Universidade Estadual Paulista, Guaratinguetá, 1992.</w:t>
      </w:r>
    </w:p>
    <w:p w14:paraId="17DA931C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374A4DD9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ROCHOL, J.; BARCELO, M. B.; PUFAL, H. Comunicação de dados em redes celulares de telefonia móvel: RCTM. In: SIMPÓSIO BRASILEIRO DE REDES DE COMPUTADORES, 13., 1995, Belo Horizonte.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Anais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... Belo Horizonte: Sociedade Brasileira de Computação, 1995. p. 247-264.</w:t>
      </w:r>
    </w:p>
    <w:p w14:paraId="38994BE8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6C01E775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ROTH, P. M.; ZIMAN, S. D.; FINE, J. D.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Tropospheric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ozone. 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In: UMAN, M. F. (Ed.).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val="en-US" w:eastAsia="pt-BR"/>
        </w:rPr>
        <w:t>Keeping pace with science and engineering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: case studies in environmental regulation. 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Washington: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National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Academic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Press, 1993. p. 39-90. Disponível em: &lt;http://www.nop.edu/catalog/2127.html&gt;. Acesso em: 30 out. 2001</w:t>
      </w:r>
    </w:p>
    <w:p w14:paraId="20196E17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0AA12221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SÃO PAULO (Estado). Decreto n. 42.822, de 20 de janeiro de 1988.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Lex: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coletânea de legislação e jurisprudência, São Paulo, v. 62, n. 3, p. 217-220, 1998.</w:t>
      </w:r>
    </w:p>
    <w:p w14:paraId="62A70130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6AAA7FCA" w14:textId="2826B02A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SEMINÁRIO DESENVOLVIMENTO SUSTENTÁVEL E A RECICLAGEM NA CONSTRUÇÃO CIVIL: MATERIAIS RECICLADOS E SUAS APLICAÇÕES, 4., 2001, São Paulo.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Anais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... São Paulo: IBRACON, 2001. 120 p.</w:t>
      </w:r>
    </w:p>
    <w:sectPr w:rsidR="00755383" w:rsidRPr="001E0071" w:rsidSect="00DE6461">
      <w:headerReference w:type="default" r:id="rId12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C3C8" w14:textId="77777777" w:rsidR="00DE6461" w:rsidRDefault="00DE6461">
      <w:pPr>
        <w:spacing w:after="0" w:line="240" w:lineRule="auto"/>
      </w:pPr>
      <w:r>
        <w:separator/>
      </w:r>
    </w:p>
  </w:endnote>
  <w:endnote w:type="continuationSeparator" w:id="0">
    <w:p w14:paraId="30823DC6" w14:textId="77777777" w:rsidR="00DE6461" w:rsidRDefault="00DE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NBFAD+TimesNewRoman">
    <w:charset w:val="00"/>
    <w:family w:val="roman"/>
    <w:pitch w:val="default"/>
  </w:font>
  <w:font w:name="LLDCAC+ArialNarrow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AFE3" w14:textId="77777777" w:rsidR="00DE6461" w:rsidRDefault="00DE6461">
      <w:pPr>
        <w:spacing w:after="0" w:line="240" w:lineRule="auto"/>
      </w:pPr>
      <w:r>
        <w:separator/>
      </w:r>
    </w:p>
  </w:footnote>
  <w:footnote w:type="continuationSeparator" w:id="0">
    <w:p w14:paraId="32E0CB04" w14:textId="77777777" w:rsidR="00DE6461" w:rsidRDefault="00DE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C9F0" w14:textId="1678D805" w:rsidR="00D0125B" w:rsidRDefault="00872A2C">
    <w:pPr>
      <w:pStyle w:val="Cabealho"/>
      <w:jc w:val="right"/>
    </w:pPr>
    <w:r>
      <w:rPr>
        <w:noProof/>
      </w:rPr>
      <w:drawing>
        <wp:inline distT="0" distB="0" distL="0" distR="0" wp14:anchorId="3503F675" wp14:editId="34056A11">
          <wp:extent cx="5760085" cy="692150"/>
          <wp:effectExtent l="0" t="0" r="0" b="0"/>
          <wp:docPr id="6720940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094001" name="Imagem 672094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71DA">
      <w:fldChar w:fldCharType="begin"/>
    </w:r>
    <w:r w:rsidR="00D0125B">
      <w:instrText xml:space="preserve"> PAGE </w:instrText>
    </w:r>
    <w:r w:rsidR="008471DA">
      <w:fldChar w:fldCharType="separate"/>
    </w:r>
    <w:r w:rsidR="00D00066">
      <w:rPr>
        <w:noProof/>
      </w:rPr>
      <w:t>4</w:t>
    </w:r>
    <w:r w:rsidR="008471D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72.25pt;height:33.75pt" o:bullet="t" filled="t">
        <v:fill color2="black"/>
        <v:imagedata r:id="rId1" o:title="" croptop="16919f" cropbottom="22753f" cropleft="11221f" cropright="51777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423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3D66363"/>
    <w:multiLevelType w:val="hybridMultilevel"/>
    <w:tmpl w:val="0FE05386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531BFF"/>
    <w:multiLevelType w:val="hybridMultilevel"/>
    <w:tmpl w:val="378EBE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5259"/>
    <w:multiLevelType w:val="hybridMultilevel"/>
    <w:tmpl w:val="B1AE06B2"/>
    <w:lvl w:ilvl="0" w:tplc="FDB6C0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57F1870"/>
    <w:multiLevelType w:val="hybridMultilevel"/>
    <w:tmpl w:val="9C669B5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5C96"/>
    <w:multiLevelType w:val="hybridMultilevel"/>
    <w:tmpl w:val="D722E1A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AB3A8B"/>
    <w:multiLevelType w:val="hybridMultilevel"/>
    <w:tmpl w:val="E3F84ED2"/>
    <w:lvl w:ilvl="0" w:tplc="7C98323E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B56905"/>
    <w:multiLevelType w:val="hybridMultilevel"/>
    <w:tmpl w:val="D292E756"/>
    <w:lvl w:ilvl="0" w:tplc="805A9E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36054"/>
    <w:multiLevelType w:val="multilevel"/>
    <w:tmpl w:val="85429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6CE01A84"/>
    <w:multiLevelType w:val="hybridMultilevel"/>
    <w:tmpl w:val="EF5A01B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AE567FE"/>
    <w:multiLevelType w:val="hybridMultilevel"/>
    <w:tmpl w:val="4DB47F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4057011">
    <w:abstractNumId w:val="0"/>
  </w:num>
  <w:num w:numId="2" w16cid:durableId="1328511749">
    <w:abstractNumId w:val="1"/>
  </w:num>
  <w:num w:numId="3" w16cid:durableId="1659268007">
    <w:abstractNumId w:val="2"/>
  </w:num>
  <w:num w:numId="4" w16cid:durableId="1003095623">
    <w:abstractNumId w:val="3"/>
  </w:num>
  <w:num w:numId="5" w16cid:durableId="960108659">
    <w:abstractNumId w:val="4"/>
  </w:num>
  <w:num w:numId="6" w16cid:durableId="1441336146">
    <w:abstractNumId w:val="5"/>
  </w:num>
  <w:num w:numId="7" w16cid:durableId="1959407792">
    <w:abstractNumId w:val="6"/>
  </w:num>
  <w:num w:numId="8" w16cid:durableId="745568162">
    <w:abstractNumId w:val="9"/>
  </w:num>
  <w:num w:numId="9" w16cid:durableId="384184532">
    <w:abstractNumId w:val="16"/>
  </w:num>
  <w:num w:numId="10" w16cid:durableId="1964769749">
    <w:abstractNumId w:val="14"/>
  </w:num>
  <w:num w:numId="11" w16cid:durableId="741222561">
    <w:abstractNumId w:val="8"/>
  </w:num>
  <w:num w:numId="12" w16cid:durableId="818612606">
    <w:abstractNumId w:val="11"/>
  </w:num>
  <w:num w:numId="13" w16cid:durableId="878930500">
    <w:abstractNumId w:val="13"/>
  </w:num>
  <w:num w:numId="14" w16cid:durableId="1541017936">
    <w:abstractNumId w:val="12"/>
  </w:num>
  <w:num w:numId="15" w16cid:durableId="948389179">
    <w:abstractNumId w:val="10"/>
  </w:num>
  <w:num w:numId="16" w16cid:durableId="1575241575">
    <w:abstractNumId w:val="7"/>
  </w:num>
  <w:num w:numId="17" w16cid:durableId="168493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F1"/>
    <w:rsid w:val="000210AB"/>
    <w:rsid w:val="00024533"/>
    <w:rsid w:val="0004710B"/>
    <w:rsid w:val="00051B0B"/>
    <w:rsid w:val="00064658"/>
    <w:rsid w:val="00085619"/>
    <w:rsid w:val="0008715B"/>
    <w:rsid w:val="000B5833"/>
    <w:rsid w:val="000C28A4"/>
    <w:rsid w:val="000C6A62"/>
    <w:rsid w:val="000D2BAB"/>
    <w:rsid w:val="000D443A"/>
    <w:rsid w:val="00143427"/>
    <w:rsid w:val="00147927"/>
    <w:rsid w:val="0015025C"/>
    <w:rsid w:val="00153D89"/>
    <w:rsid w:val="001A5456"/>
    <w:rsid w:val="001D31BA"/>
    <w:rsid w:val="001D5F2D"/>
    <w:rsid w:val="001D7885"/>
    <w:rsid w:val="001E0071"/>
    <w:rsid w:val="001E221F"/>
    <w:rsid w:val="002072CB"/>
    <w:rsid w:val="002143DC"/>
    <w:rsid w:val="0022030F"/>
    <w:rsid w:val="0023697B"/>
    <w:rsid w:val="00244DB5"/>
    <w:rsid w:val="0024536A"/>
    <w:rsid w:val="0026177B"/>
    <w:rsid w:val="002B17B7"/>
    <w:rsid w:val="002D38F9"/>
    <w:rsid w:val="002E445A"/>
    <w:rsid w:val="002F0527"/>
    <w:rsid w:val="0030408B"/>
    <w:rsid w:val="003052DC"/>
    <w:rsid w:val="00330B22"/>
    <w:rsid w:val="003530C3"/>
    <w:rsid w:val="0036660D"/>
    <w:rsid w:val="00380720"/>
    <w:rsid w:val="00390628"/>
    <w:rsid w:val="003C744A"/>
    <w:rsid w:val="003D40DC"/>
    <w:rsid w:val="003F521B"/>
    <w:rsid w:val="00406E33"/>
    <w:rsid w:val="004200D0"/>
    <w:rsid w:val="0042016E"/>
    <w:rsid w:val="00420EB2"/>
    <w:rsid w:val="004279C7"/>
    <w:rsid w:val="004319BE"/>
    <w:rsid w:val="00440F55"/>
    <w:rsid w:val="004558E7"/>
    <w:rsid w:val="00485031"/>
    <w:rsid w:val="00487B92"/>
    <w:rsid w:val="004B5A8E"/>
    <w:rsid w:val="004F1B4C"/>
    <w:rsid w:val="0050516D"/>
    <w:rsid w:val="00510D1C"/>
    <w:rsid w:val="005117B7"/>
    <w:rsid w:val="005158EF"/>
    <w:rsid w:val="005225EB"/>
    <w:rsid w:val="00525C77"/>
    <w:rsid w:val="005716BF"/>
    <w:rsid w:val="00573E02"/>
    <w:rsid w:val="0057638D"/>
    <w:rsid w:val="005872CA"/>
    <w:rsid w:val="00596CE3"/>
    <w:rsid w:val="005A2493"/>
    <w:rsid w:val="005A66F6"/>
    <w:rsid w:val="005B7F09"/>
    <w:rsid w:val="005C76AC"/>
    <w:rsid w:val="005E35AC"/>
    <w:rsid w:val="005F5861"/>
    <w:rsid w:val="006049A8"/>
    <w:rsid w:val="006113C7"/>
    <w:rsid w:val="00621491"/>
    <w:rsid w:val="00637F32"/>
    <w:rsid w:val="00641CCE"/>
    <w:rsid w:val="006544D5"/>
    <w:rsid w:val="00696BF7"/>
    <w:rsid w:val="006B30FB"/>
    <w:rsid w:val="006C4D44"/>
    <w:rsid w:val="007155E9"/>
    <w:rsid w:val="0072055F"/>
    <w:rsid w:val="00727022"/>
    <w:rsid w:val="00727321"/>
    <w:rsid w:val="0074255E"/>
    <w:rsid w:val="00754CB2"/>
    <w:rsid w:val="00755383"/>
    <w:rsid w:val="0076595E"/>
    <w:rsid w:val="007968F4"/>
    <w:rsid w:val="007B14EB"/>
    <w:rsid w:val="00801605"/>
    <w:rsid w:val="00822170"/>
    <w:rsid w:val="0083238D"/>
    <w:rsid w:val="00832CBA"/>
    <w:rsid w:val="00842599"/>
    <w:rsid w:val="008471DA"/>
    <w:rsid w:val="008713FB"/>
    <w:rsid w:val="00872A2C"/>
    <w:rsid w:val="008971AB"/>
    <w:rsid w:val="008A19D5"/>
    <w:rsid w:val="008A6D0B"/>
    <w:rsid w:val="008D46ED"/>
    <w:rsid w:val="00910266"/>
    <w:rsid w:val="0092171B"/>
    <w:rsid w:val="009533CF"/>
    <w:rsid w:val="00956BDC"/>
    <w:rsid w:val="00956DB2"/>
    <w:rsid w:val="00960558"/>
    <w:rsid w:val="0096386E"/>
    <w:rsid w:val="009659F1"/>
    <w:rsid w:val="009B16F9"/>
    <w:rsid w:val="009E3204"/>
    <w:rsid w:val="009F0771"/>
    <w:rsid w:val="009F3D6A"/>
    <w:rsid w:val="009F6213"/>
    <w:rsid w:val="00A02947"/>
    <w:rsid w:val="00A17506"/>
    <w:rsid w:val="00A27FF3"/>
    <w:rsid w:val="00A326E1"/>
    <w:rsid w:val="00A37043"/>
    <w:rsid w:val="00A675FA"/>
    <w:rsid w:val="00A86323"/>
    <w:rsid w:val="00A87CDF"/>
    <w:rsid w:val="00A91B90"/>
    <w:rsid w:val="00AA13F3"/>
    <w:rsid w:val="00AA31B2"/>
    <w:rsid w:val="00AA7917"/>
    <w:rsid w:val="00AB56D5"/>
    <w:rsid w:val="00AC750E"/>
    <w:rsid w:val="00AD15D6"/>
    <w:rsid w:val="00AD4F52"/>
    <w:rsid w:val="00AF1AD2"/>
    <w:rsid w:val="00B03D24"/>
    <w:rsid w:val="00B06816"/>
    <w:rsid w:val="00B32A9F"/>
    <w:rsid w:val="00B345B5"/>
    <w:rsid w:val="00B41158"/>
    <w:rsid w:val="00B43468"/>
    <w:rsid w:val="00B44008"/>
    <w:rsid w:val="00B62A9F"/>
    <w:rsid w:val="00B72F04"/>
    <w:rsid w:val="00B81D8C"/>
    <w:rsid w:val="00B91A17"/>
    <w:rsid w:val="00BA0A10"/>
    <w:rsid w:val="00BD290D"/>
    <w:rsid w:val="00BF0110"/>
    <w:rsid w:val="00BF3DE3"/>
    <w:rsid w:val="00BF7D21"/>
    <w:rsid w:val="00C06425"/>
    <w:rsid w:val="00C11874"/>
    <w:rsid w:val="00C1673F"/>
    <w:rsid w:val="00C3570F"/>
    <w:rsid w:val="00C46791"/>
    <w:rsid w:val="00C72C23"/>
    <w:rsid w:val="00CD3B7A"/>
    <w:rsid w:val="00D00066"/>
    <w:rsid w:val="00D0125B"/>
    <w:rsid w:val="00D124C5"/>
    <w:rsid w:val="00D16CA4"/>
    <w:rsid w:val="00D17461"/>
    <w:rsid w:val="00D223C2"/>
    <w:rsid w:val="00D37386"/>
    <w:rsid w:val="00D654A0"/>
    <w:rsid w:val="00D744D3"/>
    <w:rsid w:val="00D85A4E"/>
    <w:rsid w:val="00D8760B"/>
    <w:rsid w:val="00D92AA9"/>
    <w:rsid w:val="00D9400A"/>
    <w:rsid w:val="00DA12F0"/>
    <w:rsid w:val="00DC5C81"/>
    <w:rsid w:val="00DD3BB0"/>
    <w:rsid w:val="00DE4B02"/>
    <w:rsid w:val="00DE6461"/>
    <w:rsid w:val="00E24ED5"/>
    <w:rsid w:val="00E43D35"/>
    <w:rsid w:val="00E46987"/>
    <w:rsid w:val="00E62303"/>
    <w:rsid w:val="00EE0656"/>
    <w:rsid w:val="00F025C7"/>
    <w:rsid w:val="00F0417E"/>
    <w:rsid w:val="00F178D2"/>
    <w:rsid w:val="00F27EEB"/>
    <w:rsid w:val="00F3258F"/>
    <w:rsid w:val="00F35520"/>
    <w:rsid w:val="00F36268"/>
    <w:rsid w:val="00F51BC2"/>
    <w:rsid w:val="00F5375E"/>
    <w:rsid w:val="00F62539"/>
    <w:rsid w:val="00F804D0"/>
    <w:rsid w:val="00F86891"/>
    <w:rsid w:val="00F927CC"/>
    <w:rsid w:val="00FB0462"/>
    <w:rsid w:val="00FC24DC"/>
    <w:rsid w:val="00FD7129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8DE107"/>
  <w15:docId w15:val="{C96B755D-485B-4EF9-BB72-14097CB2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0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8760B"/>
    <w:pPr>
      <w:keepNext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3">
    <w:name w:val="heading 3"/>
    <w:basedOn w:val="Normal"/>
    <w:next w:val="Normal"/>
    <w:qFormat/>
    <w:rsid w:val="00D8760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8760B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D8760B"/>
    <w:pPr>
      <w:keepNext/>
      <w:numPr>
        <w:ilvl w:val="6"/>
        <w:numId w:val="1"/>
      </w:numPr>
      <w:spacing w:after="0" w:line="240" w:lineRule="auto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0">
    <w:name w:val="WW8Num5z0"/>
    <w:rsid w:val="00D8760B"/>
    <w:rPr>
      <w:rFonts w:ascii="Symbol" w:hAnsi="Symbol" w:cs="Symbol"/>
    </w:rPr>
  </w:style>
  <w:style w:type="character" w:customStyle="1" w:styleId="WW8Num6z0">
    <w:name w:val="WW8Num6z0"/>
    <w:rsid w:val="00D8760B"/>
    <w:rPr>
      <w:rFonts w:ascii="Symbol" w:hAnsi="Symbol" w:cs="Symbol"/>
    </w:rPr>
  </w:style>
  <w:style w:type="character" w:customStyle="1" w:styleId="WW8Num7z0">
    <w:name w:val="WW8Num7z0"/>
    <w:rsid w:val="00D8760B"/>
    <w:rPr>
      <w:rFonts w:ascii="Times New Roman" w:hAnsi="Times New Roman" w:cs="Times New Roman"/>
    </w:rPr>
  </w:style>
  <w:style w:type="character" w:customStyle="1" w:styleId="Fontepargpadro4">
    <w:name w:val="Fonte parág. padrão4"/>
    <w:rsid w:val="00D8760B"/>
  </w:style>
  <w:style w:type="character" w:customStyle="1" w:styleId="WW8Num8z0">
    <w:name w:val="WW8Num8z0"/>
    <w:rsid w:val="00D8760B"/>
    <w:rPr>
      <w:rFonts w:ascii="Times New Roman" w:hAnsi="Times New Roman" w:cs="Times New Roman"/>
    </w:rPr>
  </w:style>
  <w:style w:type="character" w:customStyle="1" w:styleId="Fontepargpadro3">
    <w:name w:val="Fonte parág. padrão3"/>
    <w:rsid w:val="00D8760B"/>
  </w:style>
  <w:style w:type="character" w:customStyle="1" w:styleId="WW8Num7z1">
    <w:name w:val="WW8Num7z1"/>
    <w:rsid w:val="00D8760B"/>
    <w:rPr>
      <w:rFonts w:ascii="Courier New" w:hAnsi="Courier New" w:cs="Courier New"/>
    </w:rPr>
  </w:style>
  <w:style w:type="character" w:customStyle="1" w:styleId="WW8Num7z2">
    <w:name w:val="WW8Num7z2"/>
    <w:rsid w:val="00D8760B"/>
    <w:rPr>
      <w:rFonts w:ascii="Wingdings" w:hAnsi="Wingdings" w:cs="Wingdings"/>
    </w:rPr>
  </w:style>
  <w:style w:type="character" w:customStyle="1" w:styleId="WW8Num8z1">
    <w:name w:val="WW8Num8z1"/>
    <w:rsid w:val="00D8760B"/>
    <w:rPr>
      <w:rFonts w:ascii="Courier New" w:hAnsi="Courier New" w:cs="Courier New"/>
    </w:rPr>
  </w:style>
  <w:style w:type="character" w:customStyle="1" w:styleId="WW8Num8z2">
    <w:name w:val="WW8Num8z2"/>
    <w:rsid w:val="00D8760B"/>
    <w:rPr>
      <w:rFonts w:ascii="Wingdings" w:hAnsi="Wingdings" w:cs="Wingdings"/>
    </w:rPr>
  </w:style>
  <w:style w:type="character" w:customStyle="1" w:styleId="WW8Num10z0">
    <w:name w:val="WW8Num10z0"/>
    <w:rsid w:val="00D8760B"/>
    <w:rPr>
      <w:rFonts w:ascii="Courier New" w:hAnsi="Courier New" w:cs="Courier New"/>
    </w:rPr>
  </w:style>
  <w:style w:type="character" w:customStyle="1" w:styleId="WW8Num10z1">
    <w:name w:val="WW8Num10z1"/>
    <w:rsid w:val="00D8760B"/>
    <w:rPr>
      <w:rFonts w:ascii="Courier New" w:hAnsi="Courier New" w:cs="Courier New"/>
    </w:rPr>
  </w:style>
  <w:style w:type="character" w:customStyle="1" w:styleId="WW8Num10z2">
    <w:name w:val="WW8Num10z2"/>
    <w:rsid w:val="00D8760B"/>
    <w:rPr>
      <w:rFonts w:ascii="Wingdings" w:hAnsi="Wingdings" w:cs="Wingdings"/>
    </w:rPr>
  </w:style>
  <w:style w:type="character" w:customStyle="1" w:styleId="WW8Num10z3">
    <w:name w:val="WW8Num10z3"/>
    <w:rsid w:val="00D8760B"/>
    <w:rPr>
      <w:rFonts w:ascii="Symbol" w:hAnsi="Symbol" w:cs="Symbol"/>
    </w:rPr>
  </w:style>
  <w:style w:type="character" w:customStyle="1" w:styleId="Fontepargpadro2">
    <w:name w:val="Fonte parág. padrão2"/>
    <w:rsid w:val="00D8760B"/>
  </w:style>
  <w:style w:type="character" w:customStyle="1" w:styleId="Ttulo4Char1">
    <w:name w:val="Título 4 Char1"/>
    <w:rsid w:val="00D8760B"/>
    <w:rPr>
      <w:rFonts w:ascii="Calibri" w:hAnsi="Calibri" w:cs="Calibri"/>
      <w:b/>
      <w:bCs/>
      <w:sz w:val="28"/>
      <w:szCs w:val="28"/>
      <w:lang w:bidi="ar-SA"/>
    </w:rPr>
  </w:style>
  <w:style w:type="character" w:customStyle="1" w:styleId="Ttulo7Char1">
    <w:name w:val="Título 7 Char1"/>
    <w:rsid w:val="00D8760B"/>
    <w:rPr>
      <w:rFonts w:ascii="Calibri" w:hAnsi="Calibri" w:cs="Calibri"/>
      <w:sz w:val="24"/>
      <w:szCs w:val="24"/>
      <w:lang w:bidi="ar-SA"/>
    </w:rPr>
  </w:style>
  <w:style w:type="character" w:customStyle="1" w:styleId="Absatz-Standardschriftart">
    <w:name w:val="Absatz-Standardschriftart"/>
    <w:rsid w:val="00D8760B"/>
  </w:style>
  <w:style w:type="character" w:customStyle="1" w:styleId="WW8Num4z0">
    <w:name w:val="WW8Num4z0"/>
    <w:rsid w:val="00D8760B"/>
    <w:rPr>
      <w:rFonts w:ascii="Symbol" w:hAnsi="Symbol" w:cs="Symbol"/>
    </w:rPr>
  </w:style>
  <w:style w:type="character" w:customStyle="1" w:styleId="WW8Num4z1">
    <w:name w:val="WW8Num4z1"/>
    <w:rsid w:val="00D8760B"/>
    <w:rPr>
      <w:rFonts w:ascii="Courier New" w:hAnsi="Courier New" w:cs="Courier New"/>
    </w:rPr>
  </w:style>
  <w:style w:type="character" w:customStyle="1" w:styleId="WW8Num4z2">
    <w:name w:val="WW8Num4z2"/>
    <w:rsid w:val="00D8760B"/>
    <w:rPr>
      <w:rFonts w:ascii="Wingdings" w:hAnsi="Wingdings" w:cs="Wingdings"/>
    </w:rPr>
  </w:style>
  <w:style w:type="character" w:customStyle="1" w:styleId="WW8Num4z3">
    <w:name w:val="WW8Num4z3"/>
    <w:rsid w:val="00D8760B"/>
    <w:rPr>
      <w:rFonts w:ascii="Symbol" w:hAnsi="Symbol" w:cs="Symbol"/>
    </w:rPr>
  </w:style>
  <w:style w:type="character" w:customStyle="1" w:styleId="WW8Num11z0">
    <w:name w:val="WW8Num11z0"/>
    <w:rsid w:val="00D8760B"/>
    <w:rPr>
      <w:rFonts w:ascii="Symbol" w:hAnsi="Symbol" w:cs="Symbol"/>
    </w:rPr>
  </w:style>
  <w:style w:type="character" w:customStyle="1" w:styleId="WW8Num11z1">
    <w:name w:val="WW8Num11z1"/>
    <w:rsid w:val="00D8760B"/>
    <w:rPr>
      <w:rFonts w:ascii="Courier New" w:hAnsi="Courier New" w:cs="Courier New"/>
    </w:rPr>
  </w:style>
  <w:style w:type="character" w:customStyle="1" w:styleId="WW8Num11z2">
    <w:name w:val="WW8Num11z2"/>
    <w:rsid w:val="00D8760B"/>
    <w:rPr>
      <w:rFonts w:ascii="Wingdings" w:hAnsi="Wingdings" w:cs="Wingdings"/>
    </w:rPr>
  </w:style>
  <w:style w:type="character" w:customStyle="1" w:styleId="WW8Num12z0">
    <w:name w:val="WW8Num12z0"/>
    <w:rsid w:val="00D8760B"/>
    <w:rPr>
      <w:rFonts w:ascii="Times New Roman" w:hAnsi="Times New Roman" w:cs="Times New Roman"/>
    </w:rPr>
  </w:style>
  <w:style w:type="character" w:customStyle="1" w:styleId="WW8Num13z0">
    <w:name w:val="WW8Num13z0"/>
    <w:rsid w:val="00D8760B"/>
    <w:rPr>
      <w:rFonts w:ascii="Times New Roman" w:hAnsi="Times New Roman" w:cs="Times New Roman"/>
    </w:rPr>
  </w:style>
  <w:style w:type="character" w:customStyle="1" w:styleId="WW8Num14z0">
    <w:name w:val="WW8Num14z0"/>
    <w:rsid w:val="00D8760B"/>
    <w:rPr>
      <w:rFonts w:ascii="Symbol" w:hAnsi="Symbol" w:cs="Symbol"/>
    </w:rPr>
  </w:style>
  <w:style w:type="character" w:customStyle="1" w:styleId="WW8Num14z1">
    <w:name w:val="WW8Num14z1"/>
    <w:rsid w:val="00D8760B"/>
    <w:rPr>
      <w:rFonts w:ascii="Courier New" w:hAnsi="Courier New" w:cs="Courier New"/>
    </w:rPr>
  </w:style>
  <w:style w:type="character" w:customStyle="1" w:styleId="WW8Num14z2">
    <w:name w:val="WW8Num14z2"/>
    <w:rsid w:val="00D8760B"/>
    <w:rPr>
      <w:rFonts w:ascii="Wingdings" w:hAnsi="Wingdings" w:cs="Wingdings"/>
    </w:rPr>
  </w:style>
  <w:style w:type="character" w:customStyle="1" w:styleId="WW8Num14z3">
    <w:name w:val="WW8Num14z3"/>
    <w:rsid w:val="00D8760B"/>
    <w:rPr>
      <w:rFonts w:ascii="Symbol" w:hAnsi="Symbol" w:cs="Symbol"/>
    </w:rPr>
  </w:style>
  <w:style w:type="character" w:customStyle="1" w:styleId="WW8Num16z0">
    <w:name w:val="WW8Num16z0"/>
    <w:rsid w:val="00D8760B"/>
    <w:rPr>
      <w:rFonts w:ascii="Wingdings" w:hAnsi="Wingdings" w:cs="Wingdings"/>
    </w:rPr>
  </w:style>
  <w:style w:type="character" w:customStyle="1" w:styleId="WW8Num16z1">
    <w:name w:val="WW8Num16z1"/>
    <w:rsid w:val="00D8760B"/>
    <w:rPr>
      <w:rFonts w:ascii="Courier New" w:hAnsi="Courier New" w:cs="Courier New"/>
    </w:rPr>
  </w:style>
  <w:style w:type="character" w:customStyle="1" w:styleId="WW8Num16z3">
    <w:name w:val="WW8Num16z3"/>
    <w:rsid w:val="00D8760B"/>
    <w:rPr>
      <w:rFonts w:ascii="Symbol" w:hAnsi="Symbol" w:cs="Symbol"/>
    </w:rPr>
  </w:style>
  <w:style w:type="character" w:customStyle="1" w:styleId="WW8Num17z0">
    <w:name w:val="WW8Num17z0"/>
    <w:rsid w:val="00D8760B"/>
    <w:rPr>
      <w:rFonts w:ascii="Symbol" w:hAnsi="Symbol" w:cs="Symbol"/>
    </w:rPr>
  </w:style>
  <w:style w:type="character" w:customStyle="1" w:styleId="WW8Num17z1">
    <w:name w:val="WW8Num17z1"/>
    <w:rsid w:val="00D8760B"/>
    <w:rPr>
      <w:rFonts w:ascii="Courier New" w:hAnsi="Courier New" w:cs="Courier New"/>
    </w:rPr>
  </w:style>
  <w:style w:type="character" w:customStyle="1" w:styleId="WW8Num17z2">
    <w:name w:val="WW8Num17z2"/>
    <w:rsid w:val="00D8760B"/>
    <w:rPr>
      <w:rFonts w:ascii="Wingdings" w:hAnsi="Wingdings" w:cs="Wingdings"/>
    </w:rPr>
  </w:style>
  <w:style w:type="character" w:customStyle="1" w:styleId="WW8Num18z0">
    <w:name w:val="WW8Num18z0"/>
    <w:rsid w:val="00D8760B"/>
    <w:rPr>
      <w:rFonts w:ascii="Symbol" w:hAnsi="Symbol" w:cs="Symbol"/>
    </w:rPr>
  </w:style>
  <w:style w:type="character" w:customStyle="1" w:styleId="WW8Num18z1">
    <w:name w:val="WW8Num18z1"/>
    <w:rsid w:val="00D8760B"/>
    <w:rPr>
      <w:rFonts w:ascii="Courier New" w:hAnsi="Courier New" w:cs="Courier New"/>
    </w:rPr>
  </w:style>
  <w:style w:type="character" w:customStyle="1" w:styleId="WW8Num18z2">
    <w:name w:val="WW8Num18z2"/>
    <w:rsid w:val="00D8760B"/>
    <w:rPr>
      <w:rFonts w:ascii="Wingdings" w:hAnsi="Wingdings" w:cs="Wingdings"/>
    </w:rPr>
  </w:style>
  <w:style w:type="character" w:customStyle="1" w:styleId="WW8Num18z3">
    <w:name w:val="WW8Num18z3"/>
    <w:rsid w:val="00D8760B"/>
    <w:rPr>
      <w:rFonts w:ascii="Symbol" w:hAnsi="Symbol" w:cs="Symbol"/>
    </w:rPr>
  </w:style>
  <w:style w:type="character" w:customStyle="1" w:styleId="Fontepargpadro1">
    <w:name w:val="Fonte parág. padrão1"/>
    <w:rsid w:val="00D8760B"/>
  </w:style>
  <w:style w:type="character" w:customStyle="1" w:styleId="TextodebaloChar">
    <w:name w:val="Texto de balão Char"/>
    <w:rsid w:val="00D8760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uiPriority w:val="99"/>
    <w:rsid w:val="00D8760B"/>
  </w:style>
  <w:style w:type="character" w:customStyle="1" w:styleId="RodapChar">
    <w:name w:val="Rodapé Char"/>
    <w:basedOn w:val="Fontepargpadro1"/>
    <w:rsid w:val="00D8760B"/>
  </w:style>
  <w:style w:type="character" w:customStyle="1" w:styleId="RecuodecorpodetextoChar">
    <w:name w:val="Recuo de corpo de texto Char"/>
    <w:rsid w:val="00D8760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D8760B"/>
    <w:rPr>
      <w:color w:val="0000FF"/>
      <w:u w:val="single"/>
    </w:rPr>
  </w:style>
  <w:style w:type="character" w:customStyle="1" w:styleId="Ttulo7Char">
    <w:name w:val="Título 7 Char"/>
    <w:rsid w:val="00D8760B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TextodoEspaoReservado">
    <w:name w:val="Placeholder Text"/>
    <w:rsid w:val="00D8760B"/>
    <w:rPr>
      <w:color w:val="808080"/>
    </w:rPr>
  </w:style>
  <w:style w:type="character" w:customStyle="1" w:styleId="Ttulo4Char">
    <w:name w:val="Título 4 Char"/>
    <w:rsid w:val="00D8760B"/>
    <w:rPr>
      <w:rFonts w:ascii="Cambria" w:hAnsi="Cambria" w:cs="Cambria"/>
      <w:b/>
      <w:bCs/>
      <w:i/>
      <w:iCs/>
      <w:color w:val="4F81BD"/>
    </w:rPr>
  </w:style>
  <w:style w:type="character" w:customStyle="1" w:styleId="mw-headline">
    <w:name w:val="mw-headline"/>
    <w:basedOn w:val="Fontepargpadro1"/>
    <w:rsid w:val="00D8760B"/>
  </w:style>
  <w:style w:type="character" w:styleId="nfase">
    <w:name w:val="Emphasis"/>
    <w:qFormat/>
    <w:rsid w:val="00D8760B"/>
    <w:rPr>
      <w:b/>
      <w:bCs/>
    </w:rPr>
  </w:style>
  <w:style w:type="character" w:customStyle="1" w:styleId="CorpodetextoChar">
    <w:name w:val="Corpo de texto Char"/>
    <w:basedOn w:val="Fontepargpadro1"/>
    <w:rsid w:val="00D8760B"/>
  </w:style>
  <w:style w:type="character" w:customStyle="1" w:styleId="TextoFEGChar">
    <w:name w:val="Texto FEG Char"/>
    <w:rsid w:val="00D8760B"/>
    <w:rPr>
      <w:rFonts w:ascii="Times New Roman" w:hAnsi="Times New Roman" w:cs="Times New Roman"/>
      <w:sz w:val="26"/>
      <w:szCs w:val="26"/>
    </w:rPr>
  </w:style>
  <w:style w:type="character" w:customStyle="1" w:styleId="CorpodetextoChar1">
    <w:name w:val="Corpo de texto Char1"/>
    <w:rsid w:val="00D8760B"/>
    <w:rPr>
      <w:rFonts w:ascii="Calibri" w:hAnsi="Calibri" w:cs="Calibri"/>
      <w:lang w:bidi="ar-SA"/>
    </w:rPr>
  </w:style>
  <w:style w:type="character" w:customStyle="1" w:styleId="TextodebaloChar1">
    <w:name w:val="Texto de balão Char1"/>
    <w:rsid w:val="00D8760B"/>
    <w:rPr>
      <w:sz w:val="2"/>
      <w:szCs w:val="2"/>
      <w:lang w:bidi="ar-SA"/>
    </w:rPr>
  </w:style>
  <w:style w:type="character" w:customStyle="1" w:styleId="CabealhoChar1">
    <w:name w:val="Cabeçalho Char1"/>
    <w:rsid w:val="00D8760B"/>
    <w:rPr>
      <w:rFonts w:ascii="Calibri" w:hAnsi="Calibri" w:cs="Calibri"/>
      <w:lang w:bidi="ar-SA"/>
    </w:rPr>
  </w:style>
  <w:style w:type="character" w:customStyle="1" w:styleId="RodapChar1">
    <w:name w:val="Rodapé Char1"/>
    <w:rsid w:val="00D8760B"/>
    <w:rPr>
      <w:rFonts w:ascii="Calibri" w:hAnsi="Calibri" w:cs="Calibri"/>
      <w:lang w:bidi="ar-SA"/>
    </w:rPr>
  </w:style>
  <w:style w:type="character" w:customStyle="1" w:styleId="RecuodecorpodetextoChar1">
    <w:name w:val="Recuo de corpo de texto Char1"/>
    <w:rsid w:val="00D8760B"/>
    <w:rPr>
      <w:rFonts w:ascii="Calibri" w:hAnsi="Calibri" w:cs="Calibri"/>
      <w:lang w:bidi="ar-SA"/>
    </w:rPr>
  </w:style>
  <w:style w:type="character" w:customStyle="1" w:styleId="Refdecomentrio1">
    <w:name w:val="Ref. de comentário1"/>
    <w:rsid w:val="00D8760B"/>
    <w:rPr>
      <w:sz w:val="16"/>
      <w:szCs w:val="16"/>
    </w:rPr>
  </w:style>
  <w:style w:type="character" w:customStyle="1" w:styleId="TextodecomentrioChar">
    <w:name w:val="Texto de comentário Char"/>
    <w:link w:val="Textodecomentrio2"/>
    <w:uiPriority w:val="99"/>
    <w:rsid w:val="00D8760B"/>
    <w:rPr>
      <w:rFonts w:ascii="Calibri" w:hAnsi="Calibri" w:cs="Calibri"/>
      <w:lang w:bidi="ar-SA"/>
    </w:rPr>
  </w:style>
  <w:style w:type="character" w:customStyle="1" w:styleId="AssuntodocomentrioChar">
    <w:name w:val="Assunto do comentário Char"/>
    <w:rsid w:val="00D8760B"/>
    <w:rPr>
      <w:rFonts w:ascii="Calibri" w:hAnsi="Calibri" w:cs="Calibri"/>
      <w:b/>
      <w:bCs/>
      <w:lang w:bidi="ar-SA"/>
    </w:rPr>
  </w:style>
  <w:style w:type="character" w:customStyle="1" w:styleId="Sub-ttuloFEGChar">
    <w:name w:val="Sub-título FEG Char"/>
    <w:rsid w:val="00D8760B"/>
    <w:rPr>
      <w:b/>
      <w:bCs/>
      <w:sz w:val="24"/>
      <w:szCs w:val="24"/>
      <w:lang w:bidi="ar-SA"/>
    </w:rPr>
  </w:style>
  <w:style w:type="character" w:customStyle="1" w:styleId="hps">
    <w:name w:val="hps"/>
    <w:rsid w:val="00D8760B"/>
  </w:style>
  <w:style w:type="character" w:customStyle="1" w:styleId="Ttulo3Char">
    <w:name w:val="Título 3 Char"/>
    <w:rsid w:val="00D876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denotadefimChar">
    <w:name w:val="Texto de nota de fim Char"/>
    <w:rsid w:val="00D8760B"/>
    <w:rPr>
      <w:rFonts w:ascii="Calibri" w:hAnsi="Calibri" w:cs="Calibri"/>
      <w:lang w:eastAsia="zh-CN"/>
    </w:rPr>
  </w:style>
  <w:style w:type="character" w:customStyle="1" w:styleId="Caracteresdenotadefim">
    <w:name w:val="Caracteres de nota de fim"/>
    <w:rsid w:val="00D8760B"/>
    <w:rPr>
      <w:vertAlign w:val="superscript"/>
    </w:rPr>
  </w:style>
  <w:style w:type="character" w:customStyle="1" w:styleId="TextodenotaderodapChar">
    <w:name w:val="Texto de nota de rodapé Char"/>
    <w:rsid w:val="00D8760B"/>
    <w:rPr>
      <w:rFonts w:ascii="Calibri" w:hAnsi="Calibri" w:cs="Calibri"/>
      <w:lang w:eastAsia="zh-CN"/>
    </w:rPr>
  </w:style>
  <w:style w:type="character" w:customStyle="1" w:styleId="Caracteresdenotaderodap">
    <w:name w:val="Caracteres de nota de rodapé"/>
    <w:rsid w:val="00D8760B"/>
    <w:rPr>
      <w:vertAlign w:val="superscript"/>
    </w:rPr>
  </w:style>
  <w:style w:type="character" w:customStyle="1" w:styleId="Ttulo1Char">
    <w:name w:val="Título 1 Char"/>
    <w:rsid w:val="00D8760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tuloNvel1Char">
    <w:name w:val="Título Nível 1 Char"/>
    <w:rsid w:val="00D8760B"/>
    <w:rPr>
      <w:rFonts w:ascii="Cambria" w:eastAsia="Times New Roman" w:hAnsi="Cambria" w:cs="Times New Roman"/>
      <w:b/>
      <w:bCs w:val="0"/>
      <w:kern w:val="1"/>
      <w:sz w:val="24"/>
      <w:szCs w:val="24"/>
      <w:lang w:eastAsia="zh-CN"/>
    </w:rPr>
  </w:style>
  <w:style w:type="character" w:customStyle="1" w:styleId="Refdenotaderodap1">
    <w:name w:val="Ref. de nota de rodapé1"/>
    <w:rsid w:val="00D8760B"/>
    <w:rPr>
      <w:vertAlign w:val="superscript"/>
    </w:rPr>
  </w:style>
  <w:style w:type="character" w:customStyle="1" w:styleId="Vnculodendice">
    <w:name w:val="Vínculo de índice"/>
    <w:rsid w:val="00D8760B"/>
  </w:style>
  <w:style w:type="character" w:customStyle="1" w:styleId="Refdenotadefim1">
    <w:name w:val="Ref. de nota de fim1"/>
    <w:rsid w:val="00D8760B"/>
    <w:rPr>
      <w:vertAlign w:val="superscript"/>
    </w:rPr>
  </w:style>
  <w:style w:type="character" w:styleId="Refdenotaderodap">
    <w:name w:val="footnote reference"/>
    <w:rsid w:val="00D8760B"/>
    <w:rPr>
      <w:vertAlign w:val="superscript"/>
    </w:rPr>
  </w:style>
  <w:style w:type="character" w:styleId="Refdenotadefim">
    <w:name w:val="endnote reference"/>
    <w:rsid w:val="00D8760B"/>
    <w:rPr>
      <w:vertAlign w:val="superscript"/>
    </w:rPr>
  </w:style>
  <w:style w:type="paragraph" w:customStyle="1" w:styleId="Ttulo40">
    <w:name w:val="Título4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8760B"/>
    <w:pPr>
      <w:spacing w:after="120"/>
    </w:pPr>
    <w:rPr>
      <w:sz w:val="20"/>
      <w:szCs w:val="20"/>
    </w:rPr>
  </w:style>
  <w:style w:type="paragraph" w:styleId="Lista">
    <w:name w:val="List"/>
    <w:basedOn w:val="Corpodetexto"/>
    <w:rsid w:val="00D8760B"/>
  </w:style>
  <w:style w:type="paragraph" w:styleId="Legenda">
    <w:name w:val="caption"/>
    <w:basedOn w:val="Normal"/>
    <w:qFormat/>
    <w:rsid w:val="00D87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8760B"/>
    <w:pPr>
      <w:suppressLineNumbers/>
    </w:pPr>
  </w:style>
  <w:style w:type="paragraph" w:customStyle="1" w:styleId="Ttulo30">
    <w:name w:val="Título3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D8760B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Legenda1">
    <w:name w:val="Legenda1"/>
    <w:basedOn w:val="Normal"/>
    <w:rsid w:val="00D8760B"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qFormat/>
    <w:rsid w:val="00D8760B"/>
    <w:pPr>
      <w:ind w:left="720"/>
    </w:pPr>
  </w:style>
  <w:style w:type="paragraph" w:styleId="Textodebalo">
    <w:name w:val="Balloon Text"/>
    <w:basedOn w:val="Normal"/>
    <w:rsid w:val="00D8760B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paragraph" w:styleId="Cabealho">
    <w:name w:val="header"/>
    <w:basedOn w:val="Normal"/>
    <w:uiPriority w:val="99"/>
    <w:rsid w:val="00D8760B"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rsid w:val="00D8760B"/>
    <w:pPr>
      <w:spacing w:after="0" w:line="240" w:lineRule="auto"/>
    </w:pPr>
    <w:rPr>
      <w:sz w:val="20"/>
      <w:szCs w:val="20"/>
    </w:rPr>
  </w:style>
  <w:style w:type="paragraph" w:styleId="Recuodecorpodetexto">
    <w:name w:val="Body Text Indent"/>
    <w:basedOn w:val="Normal"/>
    <w:rsid w:val="00D8760B"/>
    <w:pPr>
      <w:spacing w:after="0" w:line="240" w:lineRule="auto"/>
      <w:ind w:firstLine="567"/>
      <w:jc w:val="both"/>
    </w:pPr>
    <w:rPr>
      <w:sz w:val="20"/>
      <w:szCs w:val="20"/>
    </w:rPr>
  </w:style>
  <w:style w:type="paragraph" w:styleId="SemEspaamento">
    <w:name w:val="No Spacing"/>
    <w:qFormat/>
    <w:rsid w:val="00D8760B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Normal1">
    <w:name w:val="Normal1"/>
    <w:rsid w:val="00D8760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xt">
    <w:name w:val="Text"/>
    <w:basedOn w:val="Normal"/>
    <w:rsid w:val="00D8760B"/>
    <w:pPr>
      <w:widowControl w:val="0"/>
      <w:spacing w:after="0" w:line="252" w:lineRule="auto"/>
      <w:ind w:firstLine="202"/>
      <w:jc w:val="both"/>
    </w:pPr>
    <w:rPr>
      <w:sz w:val="20"/>
      <w:szCs w:val="20"/>
      <w:lang w:val="en-US"/>
    </w:rPr>
  </w:style>
  <w:style w:type="paragraph" w:customStyle="1" w:styleId="PargrafodaLista1">
    <w:name w:val="Parágrafo da Lista1"/>
    <w:basedOn w:val="Normal"/>
    <w:rsid w:val="00D8760B"/>
    <w:pPr>
      <w:ind w:left="720"/>
    </w:pPr>
  </w:style>
  <w:style w:type="paragraph" w:customStyle="1" w:styleId="OmniPage4">
    <w:name w:val="OmniPage #4"/>
    <w:basedOn w:val="Normal1"/>
    <w:next w:val="Normal1"/>
    <w:rsid w:val="00D8760B"/>
    <w:rPr>
      <w:rFonts w:ascii="CNBFAD+TimesNewRoman" w:hAnsi="CNBFAD+TimesNewRoman" w:cs="CNBFAD+TimesNewRoman"/>
      <w:color w:val="auto"/>
    </w:rPr>
  </w:style>
  <w:style w:type="paragraph" w:customStyle="1" w:styleId="TEXTO">
    <w:name w:val="TEXTO"/>
    <w:basedOn w:val="Normal1"/>
    <w:next w:val="Normal1"/>
    <w:rsid w:val="00D8760B"/>
    <w:rPr>
      <w:rFonts w:ascii="LLDCAC+ArialNarrow" w:hAnsi="LLDCAC+ArialNarrow" w:cs="LLDCAC+ArialNarrow"/>
      <w:color w:val="auto"/>
    </w:rPr>
  </w:style>
  <w:style w:type="paragraph" w:customStyle="1" w:styleId="TextoFEG">
    <w:name w:val="Texto FEG"/>
    <w:basedOn w:val="Normal"/>
    <w:rsid w:val="00D8760B"/>
    <w:pPr>
      <w:ind w:firstLine="709"/>
      <w:jc w:val="both"/>
    </w:pPr>
    <w:rPr>
      <w:sz w:val="26"/>
      <w:szCs w:val="26"/>
    </w:rPr>
  </w:style>
  <w:style w:type="paragraph" w:customStyle="1" w:styleId="Contedodetabela">
    <w:name w:val="Conteúdo de tabela"/>
    <w:basedOn w:val="Normal"/>
    <w:rsid w:val="00D8760B"/>
    <w:pPr>
      <w:suppressLineNumbers/>
    </w:pPr>
  </w:style>
  <w:style w:type="paragraph" w:customStyle="1" w:styleId="Contedodatabela">
    <w:name w:val="Conteúdo da tabela"/>
    <w:basedOn w:val="Normal"/>
    <w:rsid w:val="00D8760B"/>
    <w:pPr>
      <w:suppressLineNumbers/>
    </w:pPr>
  </w:style>
  <w:style w:type="paragraph" w:customStyle="1" w:styleId="Ttulodetabela">
    <w:name w:val="Título de tabela"/>
    <w:basedOn w:val="Contedodetabela"/>
    <w:rsid w:val="00D8760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8760B"/>
  </w:style>
  <w:style w:type="paragraph" w:customStyle="1" w:styleId="Textodecomentrio1">
    <w:name w:val="Texto de comentário1"/>
    <w:basedOn w:val="Normal"/>
    <w:rsid w:val="00D8760B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8760B"/>
    <w:rPr>
      <w:b/>
      <w:bCs/>
    </w:rPr>
  </w:style>
  <w:style w:type="paragraph" w:customStyle="1" w:styleId="Numerada1">
    <w:name w:val="Numerada1"/>
    <w:basedOn w:val="Normal"/>
    <w:rsid w:val="00D8760B"/>
    <w:pPr>
      <w:ind w:left="360" w:hanging="360"/>
      <w:contextualSpacing/>
    </w:pPr>
  </w:style>
  <w:style w:type="paragraph" w:customStyle="1" w:styleId="References">
    <w:name w:val="References"/>
    <w:basedOn w:val="Numerada1"/>
    <w:rsid w:val="00D8760B"/>
    <w:pPr>
      <w:suppressAutoHyphens w:val="0"/>
      <w:spacing w:after="0" w:line="240" w:lineRule="auto"/>
      <w:jc w:val="both"/>
    </w:pPr>
    <w:rPr>
      <w:sz w:val="16"/>
      <w:szCs w:val="16"/>
      <w:lang w:val="en-US"/>
    </w:rPr>
  </w:style>
  <w:style w:type="paragraph" w:customStyle="1" w:styleId="Sub-ttuloFEG">
    <w:name w:val="Sub-título FEG"/>
    <w:basedOn w:val="Normal"/>
    <w:rsid w:val="00D8760B"/>
    <w:pPr>
      <w:spacing w:after="0" w:line="36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D8760B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2">
    <w:name w:val="Normal2"/>
    <w:rsid w:val="00D8760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xtodenotadefim">
    <w:name w:val="endnote text"/>
    <w:basedOn w:val="Normal"/>
    <w:rsid w:val="00D8760B"/>
    <w:rPr>
      <w:rFonts w:cs="Times New Roman"/>
      <w:sz w:val="20"/>
      <w:szCs w:val="20"/>
    </w:rPr>
  </w:style>
  <w:style w:type="paragraph" w:styleId="Textodenotaderodap">
    <w:name w:val="footnote text"/>
    <w:basedOn w:val="Normal"/>
    <w:rsid w:val="00D8760B"/>
    <w:rPr>
      <w:rFonts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D8760B"/>
    <w:pPr>
      <w:keepLines/>
      <w:suppressAutoHyphens w:val="0"/>
      <w:spacing w:before="480" w:after="0"/>
    </w:pPr>
    <w:rPr>
      <w:color w:val="365F91"/>
      <w:sz w:val="28"/>
      <w:szCs w:val="28"/>
    </w:rPr>
  </w:style>
  <w:style w:type="paragraph" w:styleId="Sumrio1">
    <w:name w:val="toc 1"/>
    <w:basedOn w:val="Normal"/>
    <w:next w:val="Normal"/>
    <w:uiPriority w:val="39"/>
    <w:rsid w:val="00D8760B"/>
  </w:style>
  <w:style w:type="paragraph" w:customStyle="1" w:styleId="TtuloNvel1">
    <w:name w:val="Título Nível 1"/>
    <w:basedOn w:val="Ttulo1"/>
    <w:rsid w:val="00D8760B"/>
    <w:pPr>
      <w:spacing w:line="360" w:lineRule="auto"/>
    </w:pPr>
    <w:rPr>
      <w:rFonts w:ascii="Times New Roman" w:hAnsi="Times New Roman"/>
      <w:bCs w:val="0"/>
      <w:sz w:val="24"/>
      <w:szCs w:val="24"/>
    </w:rPr>
  </w:style>
  <w:style w:type="paragraph" w:styleId="Sumrio2">
    <w:name w:val="toc 2"/>
    <w:basedOn w:val="ndice"/>
    <w:uiPriority w:val="39"/>
    <w:rsid w:val="00D8760B"/>
    <w:pPr>
      <w:tabs>
        <w:tab w:val="right" w:leader="dot" w:pos="9355"/>
      </w:tabs>
      <w:ind w:left="283"/>
    </w:pPr>
  </w:style>
  <w:style w:type="paragraph" w:styleId="Sumrio3">
    <w:name w:val="toc 3"/>
    <w:basedOn w:val="ndice"/>
    <w:uiPriority w:val="39"/>
    <w:rsid w:val="00D8760B"/>
    <w:pPr>
      <w:tabs>
        <w:tab w:val="right" w:leader="dot" w:pos="9072"/>
      </w:tabs>
      <w:ind w:left="566"/>
    </w:pPr>
  </w:style>
  <w:style w:type="paragraph" w:styleId="Sumrio4">
    <w:name w:val="toc 4"/>
    <w:basedOn w:val="ndice"/>
    <w:uiPriority w:val="39"/>
    <w:rsid w:val="00D8760B"/>
    <w:pPr>
      <w:tabs>
        <w:tab w:val="right" w:leader="dot" w:pos="8789"/>
      </w:tabs>
      <w:ind w:left="849"/>
    </w:pPr>
  </w:style>
  <w:style w:type="paragraph" w:styleId="Sumrio5">
    <w:name w:val="toc 5"/>
    <w:basedOn w:val="ndice"/>
    <w:uiPriority w:val="39"/>
    <w:rsid w:val="00D8760B"/>
    <w:pPr>
      <w:tabs>
        <w:tab w:val="right" w:leader="dot" w:pos="8506"/>
      </w:tabs>
      <w:ind w:left="1132"/>
    </w:pPr>
  </w:style>
  <w:style w:type="paragraph" w:styleId="Sumrio6">
    <w:name w:val="toc 6"/>
    <w:basedOn w:val="ndice"/>
    <w:uiPriority w:val="39"/>
    <w:rsid w:val="00D8760B"/>
    <w:pPr>
      <w:tabs>
        <w:tab w:val="right" w:leader="dot" w:pos="8223"/>
      </w:tabs>
      <w:ind w:left="1415"/>
    </w:pPr>
  </w:style>
  <w:style w:type="paragraph" w:styleId="Sumrio7">
    <w:name w:val="toc 7"/>
    <w:basedOn w:val="ndice"/>
    <w:uiPriority w:val="39"/>
    <w:rsid w:val="00D8760B"/>
    <w:pPr>
      <w:tabs>
        <w:tab w:val="right" w:leader="dot" w:pos="7940"/>
      </w:tabs>
      <w:ind w:left="1698"/>
    </w:pPr>
  </w:style>
  <w:style w:type="paragraph" w:styleId="Sumrio8">
    <w:name w:val="toc 8"/>
    <w:basedOn w:val="ndice"/>
    <w:uiPriority w:val="39"/>
    <w:rsid w:val="00D8760B"/>
    <w:pPr>
      <w:tabs>
        <w:tab w:val="right" w:leader="dot" w:pos="7657"/>
      </w:tabs>
      <w:ind w:left="1981"/>
    </w:pPr>
  </w:style>
  <w:style w:type="paragraph" w:styleId="Sumrio9">
    <w:name w:val="toc 9"/>
    <w:basedOn w:val="ndice"/>
    <w:uiPriority w:val="39"/>
    <w:rsid w:val="00D8760B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rsid w:val="00D8760B"/>
    <w:pPr>
      <w:tabs>
        <w:tab w:val="right" w:leader="dot" w:pos="7091"/>
      </w:tabs>
      <w:ind w:left="2547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0A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0A10"/>
    <w:rPr>
      <w:rFonts w:ascii="Calibri" w:hAnsi="Calibri" w:cs="Calibri"/>
      <w:sz w:val="22"/>
      <w:szCs w:val="22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2303"/>
    <w:rPr>
      <w:color w:val="605E5C"/>
      <w:shd w:val="clear" w:color="auto" w:fill="E1DFDD"/>
    </w:rPr>
  </w:style>
  <w:style w:type="character" w:styleId="Refdecomentrio">
    <w:name w:val="annotation reference"/>
    <w:rsid w:val="00F27EEB"/>
    <w:rPr>
      <w:sz w:val="16"/>
      <w:szCs w:val="16"/>
    </w:rPr>
  </w:style>
  <w:style w:type="paragraph" w:customStyle="1" w:styleId="Textodecomentrio2">
    <w:name w:val="Texto de comentário2"/>
    <w:basedOn w:val="Normal"/>
    <w:next w:val="Textodecomentrio"/>
    <w:link w:val="TextodecomentrioChar"/>
    <w:uiPriority w:val="99"/>
    <w:semiHidden/>
    <w:unhideWhenUsed/>
    <w:rsid w:val="00755383"/>
    <w:pPr>
      <w:suppressAutoHyphens w:val="0"/>
      <w:spacing w:after="160" w:line="240" w:lineRule="auto"/>
    </w:pPr>
    <w:rPr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55383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755383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&#227;o.silva@aedb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orinfo@get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lson.rodrigues@aedb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.souza@aedb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070C-D983-485F-A210-BD72AC73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1204</Words>
  <Characters>6711</Characters>
  <Application>Microsoft Office Word</Application>
  <DocSecurity>0</DocSecurity>
  <Lines>1118</Lines>
  <Paragraphs>494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UNESP</vt:lpstr>
    </vt:vector>
  </TitlesOfParts>
  <Company>Hewlett-Packard</Company>
  <LinksUpToDate>false</LinksUpToDate>
  <CharactersWithSpaces>7421</CharactersWithSpaces>
  <SharedDoc>false</SharedDoc>
  <HLinks>
    <vt:vector size="582" baseType="variant">
      <vt:variant>
        <vt:i4>7340067</vt:i4>
      </vt:variant>
      <vt:variant>
        <vt:i4>675</vt:i4>
      </vt:variant>
      <vt:variant>
        <vt:i4>0</vt:i4>
      </vt:variant>
      <vt:variant>
        <vt:i4>5</vt:i4>
      </vt:variant>
      <vt:variant>
        <vt:lpwstr>http://www.funtecg.org.br/arquivos/briquetagem.pdf</vt:lpwstr>
      </vt:variant>
      <vt:variant>
        <vt:lpwstr/>
      </vt:variant>
      <vt:variant>
        <vt:i4>7340067</vt:i4>
      </vt:variant>
      <vt:variant>
        <vt:i4>672</vt:i4>
      </vt:variant>
      <vt:variant>
        <vt:i4>0</vt:i4>
      </vt:variant>
      <vt:variant>
        <vt:i4>5</vt:i4>
      </vt:variant>
      <vt:variant>
        <vt:lpwstr>http://www.funtecg.org.br/arquivos/briquetagem.pdf</vt:lpwstr>
      </vt:variant>
      <vt:variant>
        <vt:lpwstr/>
      </vt:variant>
      <vt:variant>
        <vt:i4>7602298</vt:i4>
      </vt:variant>
      <vt:variant>
        <vt:i4>669</vt:i4>
      </vt:variant>
      <vt:variant>
        <vt:i4>0</vt:i4>
      </vt:variant>
      <vt:variant>
        <vt:i4>5</vt:i4>
      </vt:variant>
      <vt:variant>
        <vt:lpwstr>http://www.grc.nasa.gov/WWW/CEAWeb/</vt:lpwstr>
      </vt:variant>
      <vt:variant>
        <vt:lpwstr/>
      </vt:variant>
      <vt:variant>
        <vt:i4>786548</vt:i4>
      </vt:variant>
      <vt:variant>
        <vt:i4>666</vt:i4>
      </vt:variant>
      <vt:variant>
        <vt:i4>0</vt:i4>
      </vt:variant>
      <vt:variant>
        <vt:i4>5</vt:i4>
      </vt:variant>
      <vt:variant>
        <vt:lpwstr>https://ben.epe.gov.br/downloads/Relatorio_Final_BEN_2011.pdf</vt:lpwstr>
      </vt:variant>
      <vt:variant>
        <vt:lpwstr/>
      </vt:variant>
      <vt:variant>
        <vt:i4>786548</vt:i4>
      </vt:variant>
      <vt:variant>
        <vt:i4>663</vt:i4>
      </vt:variant>
      <vt:variant>
        <vt:i4>0</vt:i4>
      </vt:variant>
      <vt:variant>
        <vt:i4>5</vt:i4>
      </vt:variant>
      <vt:variant>
        <vt:lpwstr>https://ben.epe.gov.br/downloads/Relatorio_Final_BEN_2011.pdf</vt:lpwstr>
      </vt:variant>
      <vt:variant>
        <vt:lpwstr/>
      </vt:variant>
      <vt:variant>
        <vt:i4>5898330</vt:i4>
      </vt:variant>
      <vt:variant>
        <vt:i4>660</vt:i4>
      </vt:variant>
      <vt:variant>
        <vt:i4>0</vt:i4>
      </vt:variant>
      <vt:variant>
        <vt:i4>5</vt:i4>
      </vt:variant>
      <vt:variant>
        <vt:lpwstr>http://web.ccead.puc-rio.br/condigital/mvsl/</vt:lpwstr>
      </vt:variant>
      <vt:variant>
        <vt:lpwstr/>
      </vt:variant>
      <vt:variant>
        <vt:i4>8126491</vt:i4>
      </vt:variant>
      <vt:variant>
        <vt:i4>657</vt:i4>
      </vt:variant>
      <vt:variant>
        <vt:i4>0</vt:i4>
      </vt:variant>
      <vt:variant>
        <vt:i4>5</vt:i4>
      </vt:variant>
      <vt:variant>
        <vt:lpwstr>http://web.ccead.puc-rio.br/condigital/mvsl/MV_SL_EntendimentoInfo.pdf</vt:lpwstr>
      </vt:variant>
      <vt:variant>
        <vt:lpwstr>_blank</vt:lpwstr>
      </vt:variant>
      <vt:variant>
        <vt:i4>1048625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_Toc365064152</vt:lpwstr>
      </vt:variant>
      <vt:variant>
        <vt:i4>1048625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_Toc365064151</vt:lpwstr>
      </vt:variant>
      <vt:variant>
        <vt:i4>1048625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_Toc365064150</vt:lpwstr>
      </vt:variant>
      <vt:variant>
        <vt:i4>1114161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_Toc365064149</vt:lpwstr>
      </vt:variant>
      <vt:variant>
        <vt:i4>1114161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_Toc365064148</vt:lpwstr>
      </vt:variant>
      <vt:variant>
        <vt:i4>1114161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_Toc365064145</vt:lpwstr>
      </vt:variant>
      <vt:variant>
        <vt:i4>1114161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_Toc365064144</vt:lpwstr>
      </vt:variant>
      <vt:variant>
        <vt:i4>1114161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_Toc365064142</vt:lpwstr>
      </vt:variant>
      <vt:variant>
        <vt:i4>1114161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_Toc365064140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_Toc365064137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_Toc365064132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_Toc365064130</vt:lpwstr>
      </vt:variant>
      <vt:variant>
        <vt:i4>1507377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_Toc365064129</vt:lpwstr>
      </vt:variant>
      <vt:variant>
        <vt:i4>1507377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_Toc365064127</vt:lpwstr>
      </vt:variant>
      <vt:variant>
        <vt:i4>1507377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_Toc365064126</vt:lpwstr>
      </vt:variant>
      <vt:variant>
        <vt:i4>1507377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_Toc365064124</vt:lpwstr>
      </vt:variant>
      <vt:variant>
        <vt:i4>1507377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_Toc365064123</vt:lpwstr>
      </vt:variant>
      <vt:variant>
        <vt:i4>1310769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_Toc365064113</vt:lpwstr>
      </vt:variant>
      <vt:variant>
        <vt:i4>1310769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_Toc365064110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_Toc365064109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_Toc365064108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_Toc365064107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_Toc365064106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_Toc365064105</vt:lpwstr>
      </vt:variant>
      <vt:variant>
        <vt:i4>1376305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_Toc365064104</vt:lpwstr>
      </vt:variant>
      <vt:variant>
        <vt:i4>1376305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_Toc365064103</vt:lpwstr>
      </vt:variant>
      <vt:variant>
        <vt:i4>1376305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_Toc365064102</vt:lpwstr>
      </vt:variant>
      <vt:variant>
        <vt:i4>1376305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_Toc365064101</vt:lpwstr>
      </vt:variant>
      <vt:variant>
        <vt:i4>1376305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_Toc365064100</vt:lpwstr>
      </vt:variant>
      <vt:variant>
        <vt:i4>1835056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_Toc365064099</vt:lpwstr>
      </vt:variant>
      <vt:variant>
        <vt:i4>1835056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_Toc365064098</vt:lpwstr>
      </vt:variant>
      <vt:variant>
        <vt:i4>1835056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_Toc365064097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_Toc365064096</vt:lpwstr>
      </vt:variant>
      <vt:variant>
        <vt:i4>1835056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_Toc365064095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_Toc365064094</vt:lpwstr>
      </vt:variant>
      <vt:variant>
        <vt:i4>1835056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_Toc365064093</vt:lpwstr>
      </vt:variant>
      <vt:variant>
        <vt:i4>1835056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_Toc365064092</vt:lpwstr>
      </vt:variant>
      <vt:variant>
        <vt:i4>1835056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_Toc365064091</vt:lpwstr>
      </vt:variant>
      <vt:variant>
        <vt:i4>1835056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_Toc365064090</vt:lpwstr>
      </vt:variant>
      <vt:variant>
        <vt:i4>1900592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_Toc365064089</vt:lpwstr>
      </vt:variant>
      <vt:variant>
        <vt:i4>1900592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_Toc365064088</vt:lpwstr>
      </vt:variant>
      <vt:variant>
        <vt:i4>1900592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_Toc365064085</vt:lpwstr>
      </vt:variant>
      <vt:variant>
        <vt:i4>1900592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_Toc365064084</vt:lpwstr>
      </vt:variant>
      <vt:variant>
        <vt:i4>1900592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_Toc365064083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_Toc365064082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_Toc365064081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_Toc365064080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_Toc365064079</vt:lpwstr>
      </vt:variant>
      <vt:variant>
        <vt:i4>1835070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_Toc365109857</vt:lpwstr>
      </vt:variant>
      <vt:variant>
        <vt:i4>1835070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_Toc365109855</vt:lpwstr>
      </vt:variant>
      <vt:variant>
        <vt:i4>1835070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_Toc365109854</vt:lpwstr>
      </vt:variant>
      <vt:variant>
        <vt:i4>1835070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_Toc365109852</vt:lpwstr>
      </vt:variant>
      <vt:variant>
        <vt:i4>1835070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_Toc365109851</vt:lpwstr>
      </vt:variant>
      <vt:variant>
        <vt:i4>1900606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_Toc365109848</vt:lpwstr>
      </vt:variant>
      <vt:variant>
        <vt:i4>1900606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_Toc365109847</vt:lpwstr>
      </vt:variant>
      <vt:variant>
        <vt:i4>1900606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_Toc365109846</vt:lpwstr>
      </vt:variant>
      <vt:variant>
        <vt:i4>1900606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_Toc365109843</vt:lpwstr>
      </vt:variant>
      <vt:variant>
        <vt:i4>1703998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_Toc365109835</vt:lpwstr>
      </vt:variant>
      <vt:variant>
        <vt:i4>1703998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_Toc365109834</vt:lpwstr>
      </vt:variant>
      <vt:variant>
        <vt:i4>1769534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_Toc365109826</vt:lpwstr>
      </vt:variant>
      <vt:variant>
        <vt:i4>1769534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_Toc365109824</vt:lpwstr>
      </vt:variant>
      <vt:variant>
        <vt:i4>1769534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_Toc365109820</vt:lpwstr>
      </vt:variant>
      <vt:variant>
        <vt:i4>1572926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_Toc365109819</vt:lpwstr>
      </vt:variant>
      <vt:variant>
        <vt:i4>1114161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_Toc365109783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_Toc365063435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_Toc365063434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_Toc365063431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_Toc365063429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_Toc365063427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_Toc365063426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_Toc365063424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_Toc365063423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_Toc365063422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_Toc365063421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_Toc365063419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_Toc365063416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_Toc365063413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_Toc365063410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_Toc365063409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_Toc365063408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_Toc365063407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_Toc365063406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_Toc365063405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_Toc365063404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_Toc365063403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_Toc365063402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_Toc365063400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_Toc365063399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_Toc365063375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_Toc365063374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 Freire da Fonseca</dc:creator>
  <cp:lastModifiedBy>Maria Cunha</cp:lastModifiedBy>
  <cp:revision>17</cp:revision>
  <cp:lastPrinted>2013-08-26T13:02:00Z</cp:lastPrinted>
  <dcterms:created xsi:type="dcterms:W3CDTF">2020-05-25T19:55:00Z</dcterms:created>
  <dcterms:modified xsi:type="dcterms:W3CDTF">2024-04-26T18:08:00Z</dcterms:modified>
</cp:coreProperties>
</file>